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41" w:rsidRDefault="006F0F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0F41" w:rsidRDefault="006F0F41">
      <w:pPr>
        <w:pStyle w:val="ConsPlusNormal"/>
        <w:jc w:val="both"/>
        <w:outlineLvl w:val="0"/>
      </w:pPr>
    </w:p>
    <w:p w:rsidR="006F0F41" w:rsidRDefault="006F0F41">
      <w:pPr>
        <w:pStyle w:val="ConsPlusTitle"/>
        <w:jc w:val="center"/>
        <w:outlineLvl w:val="0"/>
      </w:pPr>
      <w:r>
        <w:t>ПРАВИТЕЛЬСТВО МУРМАНСКОЙ ОБЛАСТИ</w:t>
      </w:r>
    </w:p>
    <w:p w:rsidR="006F0F41" w:rsidRDefault="006F0F41">
      <w:pPr>
        <w:pStyle w:val="ConsPlusTitle"/>
        <w:jc w:val="both"/>
      </w:pPr>
    </w:p>
    <w:p w:rsidR="006F0F41" w:rsidRDefault="006F0F41">
      <w:pPr>
        <w:pStyle w:val="ConsPlusTitle"/>
        <w:jc w:val="center"/>
      </w:pPr>
      <w:r>
        <w:t>ПОСТАНОВЛЕНИЕ</w:t>
      </w:r>
    </w:p>
    <w:p w:rsidR="006F0F41" w:rsidRDefault="006F0F41">
      <w:pPr>
        <w:pStyle w:val="ConsPlusTitle"/>
        <w:jc w:val="center"/>
      </w:pPr>
      <w:proofErr w:type="gramStart"/>
      <w:r>
        <w:t>от</w:t>
      </w:r>
      <w:proofErr w:type="gramEnd"/>
      <w:r>
        <w:t xml:space="preserve"> 20 января 2020 г. N 7-ПП</w:t>
      </w:r>
    </w:p>
    <w:p w:rsidR="006F0F41" w:rsidRDefault="006F0F41">
      <w:pPr>
        <w:pStyle w:val="ConsPlusTitle"/>
        <w:jc w:val="both"/>
      </w:pPr>
    </w:p>
    <w:p w:rsidR="006F0F41" w:rsidRDefault="006F0F41">
      <w:pPr>
        <w:pStyle w:val="ConsPlusTitle"/>
        <w:jc w:val="center"/>
      </w:pPr>
      <w:r>
        <w:t>ОБ УТВЕРЖДЕНИИ ПОРЯДКА ПРЕДОСТАВЛЕНИЯ ГРАНТОВ В ФОРМЕ</w:t>
      </w:r>
    </w:p>
    <w:p w:rsidR="006F0F41" w:rsidRDefault="006F0F41">
      <w:pPr>
        <w:pStyle w:val="ConsPlusTitle"/>
        <w:jc w:val="center"/>
      </w:pPr>
      <w:r>
        <w:t>СУБСИДИИ ИЗ ОБЛАСТНОГО БЮДЖЕТА НЕКОММЕРЧЕСКИМ ОРГАНИЗАЦИЯМ,</w:t>
      </w:r>
    </w:p>
    <w:p w:rsidR="006F0F41" w:rsidRDefault="006F0F41">
      <w:pPr>
        <w:pStyle w:val="ConsPlusTitle"/>
        <w:jc w:val="center"/>
      </w:pPr>
      <w:r>
        <w:t>НЕ ЯВЛЯЮЩИМСЯ КАЗЕННЫМИ УЧРЕЖДЕНИЯМИ, НА РЕАЛИЗАЦИЮ ПРОГРАММ</w:t>
      </w:r>
    </w:p>
    <w:p w:rsidR="006F0F41" w:rsidRDefault="006F0F41">
      <w:pPr>
        <w:pStyle w:val="ConsPlusTitle"/>
        <w:jc w:val="center"/>
      </w:pPr>
      <w:r>
        <w:t>ИНДИВИДУАЛЬНОГО СОПРОВОЖДЕНИЯ ОБУЧАЮЩИХСЯ МУРМАНСКОЙ</w:t>
      </w:r>
    </w:p>
    <w:p w:rsidR="006F0F41" w:rsidRDefault="006F0F41">
      <w:pPr>
        <w:pStyle w:val="ConsPlusTitle"/>
        <w:jc w:val="center"/>
      </w:pPr>
      <w:r>
        <w:t>ОБЛАСТИ, ДОСТИГШИХ ВЫСОКИХ РЕЗУЛЬТАТОВ</w:t>
      </w:r>
    </w:p>
    <w:p w:rsidR="006F0F41" w:rsidRDefault="006F0F41">
      <w:pPr>
        <w:pStyle w:val="ConsPlusTitle"/>
        <w:jc w:val="center"/>
      </w:pPr>
      <w:r>
        <w:t>В НАУЧНО-ИССЛЕДОВАТЕЛЬСКОЙ, ИЗОБРЕТАТЕЛЬСКОЙ И ПРОЕКТНОЙ</w:t>
      </w:r>
    </w:p>
    <w:p w:rsidR="006F0F41" w:rsidRDefault="006F0F41">
      <w:pPr>
        <w:pStyle w:val="ConsPlusTitle"/>
        <w:jc w:val="center"/>
      </w:pPr>
      <w:r>
        <w:t>ДЕЯТЕЛЬНОСТИ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78.1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27.03.2019 N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основе", государственной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Мурманской области "Развитие образования", утвержденной постановлением Правительства Мурманской области от 30.09.2013 N 568-ПП, Правительство Мурманской области постановляет:</w:t>
      </w:r>
    </w:p>
    <w:p w:rsidR="006F0F41" w:rsidRDefault="006F0F41">
      <w:pPr>
        <w:pStyle w:val="ConsPlusNormal"/>
        <w:spacing w:before="220"/>
        <w:ind w:firstLine="540"/>
        <w:jc w:val="both"/>
      </w:pPr>
      <w:proofErr w:type="gramStart"/>
      <w:r>
        <w:t>утвердить</w:t>
      </w:r>
      <w:proofErr w:type="gramEnd"/>
      <w:r>
        <w:t xml:space="preserve">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субсидии из областного бюджета некоммерческим организациям, не являющимся казенными учреждениями, на реализацию программ индивидуального сопровождения обучающихся Мурманской области, достигших высоких результатов в научно-исследовательской, изобретательской и проектной деятельности.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right"/>
      </w:pPr>
      <w:r>
        <w:t>Губернатор</w:t>
      </w:r>
    </w:p>
    <w:p w:rsidR="006F0F41" w:rsidRDefault="006F0F41">
      <w:pPr>
        <w:pStyle w:val="ConsPlusNormal"/>
        <w:jc w:val="right"/>
      </w:pPr>
      <w:r>
        <w:t>Мурманской области</w:t>
      </w:r>
    </w:p>
    <w:p w:rsidR="006F0F41" w:rsidRDefault="006F0F41">
      <w:pPr>
        <w:pStyle w:val="ConsPlusNormal"/>
        <w:jc w:val="right"/>
      </w:pPr>
      <w:r>
        <w:t>А.В.ЧИБИС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right"/>
        <w:outlineLvl w:val="0"/>
      </w:pPr>
      <w:r>
        <w:t>Утвержден</w:t>
      </w:r>
    </w:p>
    <w:p w:rsidR="006F0F41" w:rsidRDefault="006F0F41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6F0F41" w:rsidRDefault="006F0F41">
      <w:pPr>
        <w:pStyle w:val="ConsPlusNormal"/>
        <w:jc w:val="right"/>
      </w:pPr>
      <w:r>
        <w:t>Правительства Мурманской области</w:t>
      </w:r>
    </w:p>
    <w:p w:rsidR="006F0F41" w:rsidRDefault="006F0F41">
      <w:pPr>
        <w:pStyle w:val="ConsPlusNormal"/>
        <w:jc w:val="right"/>
      </w:pPr>
      <w:proofErr w:type="gramStart"/>
      <w:r>
        <w:t>от</w:t>
      </w:r>
      <w:proofErr w:type="gramEnd"/>
      <w:r>
        <w:t xml:space="preserve"> 20 января 2020 г. N 7-ПП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Title"/>
        <w:jc w:val="center"/>
      </w:pPr>
      <w:bookmarkStart w:id="0" w:name="P30"/>
      <w:bookmarkEnd w:id="0"/>
      <w:r>
        <w:t>ПОРЯДОК</w:t>
      </w:r>
    </w:p>
    <w:p w:rsidR="006F0F41" w:rsidRDefault="006F0F41">
      <w:pPr>
        <w:pStyle w:val="ConsPlusTitle"/>
        <w:jc w:val="center"/>
      </w:pPr>
      <w:r>
        <w:t>ПРЕДОСТАВЛЕНИЯ ГРАНТОВ В ФОРМЕ СУБСИДИИ ИЗ ОБЛАСТНОГО</w:t>
      </w:r>
    </w:p>
    <w:p w:rsidR="006F0F41" w:rsidRDefault="006F0F41">
      <w:pPr>
        <w:pStyle w:val="ConsPlusTitle"/>
        <w:jc w:val="center"/>
      </w:pPr>
      <w:r>
        <w:t>БЮДЖЕТА НЕКОММЕРЧЕСКИМ ОРГАНИЗАЦИЯМ, НЕ ЯВЛЯЮЩИМСЯ КАЗЕННЫМИ</w:t>
      </w:r>
    </w:p>
    <w:p w:rsidR="006F0F41" w:rsidRDefault="006F0F41">
      <w:pPr>
        <w:pStyle w:val="ConsPlusTitle"/>
        <w:jc w:val="center"/>
      </w:pPr>
      <w:r>
        <w:t>УЧРЕЖДЕНИЯМИ, НА РЕАЛИЗАЦИЮ ПРОГРАММ ИНДИВИДУАЛЬНОГО</w:t>
      </w:r>
    </w:p>
    <w:p w:rsidR="006F0F41" w:rsidRDefault="006F0F41">
      <w:pPr>
        <w:pStyle w:val="ConsPlusTitle"/>
        <w:jc w:val="center"/>
      </w:pPr>
      <w:r>
        <w:t>СОПРОВОЖДЕНИЯ ОБУЧАЮЩИХСЯ МУРМАНСКОЙ ОБЛАСТИ, ДОСТИГШИХ</w:t>
      </w:r>
    </w:p>
    <w:p w:rsidR="006F0F41" w:rsidRDefault="006F0F41">
      <w:pPr>
        <w:pStyle w:val="ConsPlusTitle"/>
        <w:jc w:val="center"/>
      </w:pPr>
      <w:r>
        <w:t>ВЫСОКИХ РЕЗУЛЬТАТОВ В НАУЧНО-ИССЛЕДОВАТЕЛЬСКОЙ,</w:t>
      </w:r>
    </w:p>
    <w:p w:rsidR="006F0F41" w:rsidRDefault="006F0F41">
      <w:pPr>
        <w:pStyle w:val="ConsPlusTitle"/>
        <w:jc w:val="center"/>
      </w:pPr>
      <w:r>
        <w:t>ИЗОБРЕТАТЕЛЬСКОЙ И ПРОЕКТНОЙ ДЕЯТЕЛЬНОСТИ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Title"/>
        <w:jc w:val="center"/>
        <w:outlineLvl w:val="1"/>
      </w:pPr>
      <w:r>
        <w:t>1. Общие положения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ind w:firstLine="540"/>
        <w:jc w:val="both"/>
      </w:pPr>
      <w:r>
        <w:t xml:space="preserve">1.1. Настоящий Порядок предоставления грантов в форме субсидии из областного бюджета </w:t>
      </w:r>
      <w:r>
        <w:lastRenderedPageBreak/>
        <w:t xml:space="preserve">некоммерческим организациям, не являющимся казенными учреждениями, на реализацию программ индивидуального сопровождения обучающихся Мурманской области, достигших высоких результатов в научно-исследовательской, изобретательской и проектной деятельности, разработан в соответствии с </w:t>
      </w:r>
      <w:hyperlink r:id="rId8" w:history="1">
        <w:r>
          <w:rPr>
            <w:color w:val="0000FF"/>
          </w:rPr>
          <w:t>пунктом 4 статьи 78.1</w:t>
        </w:r>
      </w:hyperlink>
      <w:r>
        <w:t xml:space="preserve"> Бюджетного кодекса Российской Федерации и определяет условия конкурсного отбора на предоставление гранта в форме субсидии некоммерческим организациям, не являющимся казенными учреждениями, в том числе бюджетным и автономным учреждениям, включая учреждения, в отношении которых исполнительные органы государственной власти Мурманской области не осуществляют функции и полномочия учредителя, на реализацию программ индивидуального сопровождения обучающихся Мурманской области, достигших высоких результатов в научно-исследовательской, изобретательской и проектной деятельности, и правила предоставления грантов в форме субсидии из областного бюджета (далее соответственно - Порядок, конкурсный отбор, грант).</w:t>
      </w:r>
    </w:p>
    <w:p w:rsidR="006F0F41" w:rsidRDefault="006F0F41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1.2. Грант предоставляется в рамках мероприятий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Мурманской области "Развитие образования", утвержденной постановлением Правительства Мурманской области от 30.09.2013 N 568-ПП, с целью финансового обеспечения программ индивидуального сопровождения обучающихся, которые являются авторами перспективных для дальнейшей разработки научно-исследовательских проектов или изобретений (далее - программа), включающих мероприятия, направленные на: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подготовку обучающегося к участию в конкурсных мероприятиях федерального и международного уровня (оказание содействия обучающемуся в изготовлении стендовых материалов и опытного образца изобретения, наглядных материалов (моделей) исследований и проектов);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организацию консультаций, дополнительных занятий с обучающимся по вопросам в сфере его исследования (проекта, изобретения), в том числе с привлечением внешних специалистов;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организацию участия обучающегося в образовательных мероприятиях (семинарах, профильных сменах и пр.) по вопросам в сфере его исследования (проекта) и/или мероприятиях, направленных на развитие компетенций в научно-исследовательской и проектной деятельности;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организационно-методическую и материальную поддержку педагога-наставника обучающегося.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1.3. Гранты предоставляются главным распорядителем бюджетных средств - Министерством образования и науки Мурманской области (далее - Главный распорядитель как получатель бюджетных средств, Министерство).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1.4. Определение объема средств, направляемых на предоставление грантов в рамках конкурсного отбора, и предельного размера гранта осуществляется приказом Министерства в соответствии со сводной бюджетной росписью областного бюджета на соответствующий финансовый год в пределах лимитов бюджетных обязательств, предусмотренных Главному распорядителю как получателю бюджетных средств на цели, указанные в </w:t>
      </w:r>
      <w:hyperlink w:anchor="P41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1.5. Претендентами на получение гранта являются бюджетные и автономные государственные, муниципальные учреждения, автономные некоммерческие организации и негосударственные некоммерческие организации, являющиеся победителями конкурсного отбора (далее - претендент, Победитель, грантополучатель).</w:t>
      </w:r>
    </w:p>
    <w:p w:rsidR="006F0F41" w:rsidRDefault="006F0F41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1.6. К участию в конкурсном отборе допускаются претенденты, подавшие заявку на участие в конкурсном отборе (далее - заявка) в установленные в объявлении о проведении конкурсного отбора сроки и соответствующие всем следующим требованиям: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1.6.1. Претендент зарегистрирован в установленном порядке в качестве налогоплательщика </w:t>
      </w:r>
      <w:r>
        <w:lastRenderedPageBreak/>
        <w:t>в Мурманской области и осуществляет свою деятельность на ее территории.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1.6.2. На дату подачи заявки претендент не находится в процессе ликвидации, реорганизации,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1.6.3. На дату подачи заявки у претендента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1.6.4. Претендент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лиц, в совокупности превышает 50 процентов.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1.6.5. У претендента на дату подачи заявки отсутствует просроченная задолженность по возврату в бюджет Мурманской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Мурманской области.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1.6.6. Претендент не получает в текущем финансовом году средства из бюджета Мурманской области на реализацию заявляемой на конкурсный отбор программы в соответствии с иными правовыми актами.</w:t>
      </w:r>
    </w:p>
    <w:p w:rsidR="006F0F41" w:rsidRDefault="006F0F41">
      <w:pPr>
        <w:pStyle w:val="ConsPlusNormal"/>
        <w:spacing w:before="220"/>
        <w:ind w:firstLine="540"/>
        <w:jc w:val="both"/>
      </w:pPr>
      <w:bookmarkStart w:id="3" w:name="P56"/>
      <w:bookmarkEnd w:id="3"/>
      <w:r>
        <w:t>1.7. Образовательные учреждения федеральной и муниципальной форм собственности допускаются к участию в конкурсном отборе при условии предоставления ими согласия органа, осуществляющего функции и полномочия учредителя в отношении данных организаций, на участие организаций в конкурсном отборе, оформленного на официальном бланке учредителя.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1.8. Организатором конкурсного отбора является Министерство.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Title"/>
        <w:jc w:val="center"/>
        <w:outlineLvl w:val="1"/>
      </w:pPr>
      <w:r>
        <w:t>2. Порядок проведения конкурсного отбора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ind w:firstLine="540"/>
        <w:jc w:val="both"/>
      </w:pPr>
      <w:bookmarkStart w:id="4" w:name="P61"/>
      <w:bookmarkEnd w:id="4"/>
      <w:r>
        <w:t xml:space="preserve">2.1. Сроки приема заявок и проведения конкурсного отбора в соответствии с </w:t>
      </w:r>
      <w:hyperlink w:anchor="P41" w:history="1">
        <w:r>
          <w:rPr>
            <w:color w:val="0000FF"/>
          </w:rPr>
          <w:t>пунктом 1.2</w:t>
        </w:r>
      </w:hyperlink>
      <w:r>
        <w:t xml:space="preserve"> настоящего Порядка устанавливаются приказом Министерства.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2.2. Информация об объявлении конкурсного отбора на основании приказа Министерства, указанного в </w:t>
      </w:r>
      <w:hyperlink w:anchor="P61" w:history="1">
        <w:r>
          <w:rPr>
            <w:color w:val="0000FF"/>
          </w:rPr>
          <w:t>пункте 2.1</w:t>
        </w:r>
      </w:hyperlink>
      <w:r>
        <w:t xml:space="preserve"> настоящего Порядка, размещается Министерством в течение 3 календарных дней со дня издания приказа на официальном сайте Министерства в информационно-телекоммуникационной сети Интернет: https://minobr.gov-murman.ru/.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Срок окончания приема заявок устанавливается не ранее чем по истечении 30 календарных дней со дня размещения объявления.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В объявлении о проведении конкурсного отбора указываются:</w:t>
      </w:r>
    </w:p>
    <w:p w:rsidR="006F0F41" w:rsidRDefault="006F0F4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требования к программам;</w:t>
      </w:r>
    </w:p>
    <w:p w:rsidR="006F0F41" w:rsidRDefault="006F0F4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объем средств областного бюджета, распределяемый в рамках конкурсного отбора, максимальные суммы грантов, количество предоставляемых грантов;</w:t>
      </w:r>
    </w:p>
    <w:p w:rsidR="006F0F41" w:rsidRDefault="006F0F4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срок реализации программ;</w:t>
      </w:r>
    </w:p>
    <w:p w:rsidR="006F0F41" w:rsidRDefault="006F0F41">
      <w:pPr>
        <w:pStyle w:val="ConsPlusNormal"/>
        <w:spacing w:before="220"/>
        <w:ind w:firstLine="540"/>
        <w:jc w:val="both"/>
      </w:pPr>
      <w:proofErr w:type="gramStart"/>
      <w:r>
        <w:lastRenderedPageBreak/>
        <w:t>г</w:t>
      </w:r>
      <w:proofErr w:type="gramEnd"/>
      <w:r>
        <w:t>) критерии отбора получателей грантов, порядок оценки заявок и определения победителей конкурсного отбора;</w:t>
      </w:r>
    </w:p>
    <w:p w:rsidR="006F0F41" w:rsidRDefault="006F0F41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сроки и место приема заявок на участие в конкурсном отборе, адрес для направления документов;</w:t>
      </w:r>
    </w:p>
    <w:p w:rsidR="006F0F41" w:rsidRDefault="006F0F41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контактные данные для получения информации по вопросам подготовки заявок на участие в конкурсном отборе.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2.3. Для участия в конкурсном отборе претенденты направляют в Министерство заявку на бумажном носителе почтовым отправлением по адресу: 183025, г. Мурманск, ул. Трудовых Резервов, д. 4, или представляют лично в рабочие дни с 9.00 до 17.00 (обед с 13.00 до 14.00). Датой поступления заявки является дата ее регистрации в Министерстве.</w:t>
      </w:r>
    </w:p>
    <w:p w:rsidR="006F0F41" w:rsidRDefault="006F0F41">
      <w:pPr>
        <w:pStyle w:val="ConsPlusNormal"/>
        <w:spacing w:before="220"/>
        <w:ind w:firstLine="540"/>
        <w:jc w:val="both"/>
      </w:pPr>
      <w:bookmarkStart w:id="5" w:name="P72"/>
      <w:bookmarkEnd w:id="5"/>
      <w:r>
        <w:t>2.4. Заявка включает в себя: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2.4.1. </w:t>
      </w:r>
      <w:hyperlink w:anchor="P308" w:history="1">
        <w:r>
          <w:rPr>
            <w:color w:val="0000FF"/>
          </w:rPr>
          <w:t>Заявление</w:t>
        </w:r>
      </w:hyperlink>
      <w:r>
        <w:t xml:space="preserve"> на участие в конкурсном отборе по форме согласно приложению N 1 к настоящему Порядку.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2.4.2. Копию документа, подтверждающего полномочия лица, подписавшего заявление на участие в конкурсном отборе.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2.4.3. </w:t>
      </w:r>
      <w:hyperlink w:anchor="P347" w:history="1">
        <w:r>
          <w:rPr>
            <w:color w:val="0000FF"/>
          </w:rPr>
          <w:t>План</w:t>
        </w:r>
      </w:hyperlink>
      <w:r>
        <w:t xml:space="preserve"> развития проекта (исследования, изобретения), подготовленный обучающимся - автором проекта (исследования, изобретения) или группой обучающихся - авторов проекта (исследования, изобретения) по форме согласно приложению N 2 к настоящему Порядку.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2.4.4. </w:t>
      </w:r>
      <w:hyperlink w:anchor="P393" w:history="1">
        <w:r>
          <w:rPr>
            <w:color w:val="0000FF"/>
          </w:rPr>
          <w:t>Паспорт</w:t>
        </w:r>
      </w:hyperlink>
      <w:r>
        <w:t xml:space="preserve"> программы по форме согласно приложению N 3 к настоящему Порядку.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2.4.5. Согласие органа, осуществляющего функции и полномочия учредителя организации, на участие в конкурсе, оформленное на бланке указанного органа (для федеральных и муниципальных образовательных организаций) с подтверждением обязательств по финансированию операционных расходов на реализацию проекта в период его реализации и реализацию мероприятий, обеспечивающих его устойчивость в последующий период.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2.4.6. Согласие организации на осуществление в отношении нее проверки Министерством и органами финансового контроля соблюдения целей, условий и порядка предоставления гранта.</w:t>
      </w:r>
    </w:p>
    <w:p w:rsidR="006F0F41" w:rsidRDefault="006F0F41">
      <w:pPr>
        <w:pStyle w:val="ConsPlusNormal"/>
        <w:spacing w:before="220"/>
        <w:ind w:firstLine="540"/>
        <w:jc w:val="both"/>
      </w:pPr>
      <w:bookmarkStart w:id="6" w:name="P79"/>
      <w:bookmarkEnd w:id="6"/>
      <w:r>
        <w:t>2.4.7. Выписку из Единого государственного реестра юридических лиц.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2.4.8. Копию устава претендента, заверенную претендентом.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2.4.9. Копию лицензии на осуществление образовательной деятельности.</w:t>
      </w:r>
    </w:p>
    <w:p w:rsidR="006F0F41" w:rsidRDefault="006F0F41">
      <w:pPr>
        <w:pStyle w:val="ConsPlusNormal"/>
        <w:spacing w:before="220"/>
        <w:ind w:firstLine="540"/>
        <w:jc w:val="both"/>
      </w:pPr>
      <w:bookmarkStart w:id="7" w:name="P82"/>
      <w:bookmarkEnd w:id="7"/>
      <w:r>
        <w:t>2.4.10. Справки о состоянии расчетов по уплате налогов, сборов, страховых взносов, пеней, штрафов, процентов, выданные не ранее чем за 1 месяц до дня подачи заявки.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2.4.11. Сведения о банковских реквизитах.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2.4.12. Письма о поддержке от партнеров программы с подтверждением их роли и вклада в реализацию программы (при наличии).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2.4.13. В случае если документы в составе заявки содержат персональные данные - согласия на использование Министерством персональных данных упомянутых лиц.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2.4.14. Опись входящих в состав заявки документов.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2.5. Документы, указанные в </w:t>
      </w:r>
      <w:hyperlink w:anchor="P79" w:history="1">
        <w:r>
          <w:rPr>
            <w:color w:val="0000FF"/>
          </w:rPr>
          <w:t>пунктах 2.4.7</w:t>
        </w:r>
      </w:hyperlink>
      <w:r>
        <w:t xml:space="preserve">, </w:t>
      </w:r>
      <w:hyperlink w:anchor="P82" w:history="1">
        <w:r>
          <w:rPr>
            <w:color w:val="0000FF"/>
          </w:rPr>
          <w:t>2.4.10</w:t>
        </w:r>
      </w:hyperlink>
      <w:r>
        <w:t xml:space="preserve"> настоящего Порядка, запрашиваются </w:t>
      </w:r>
      <w:r>
        <w:lastRenderedPageBreak/>
        <w:t>организатором конкурсного отбора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заявитель не представил указанные документы по собственной инициативе.</w:t>
      </w:r>
    </w:p>
    <w:p w:rsidR="006F0F41" w:rsidRDefault="006F0F41">
      <w:pPr>
        <w:pStyle w:val="ConsPlusNormal"/>
        <w:spacing w:before="220"/>
        <w:ind w:firstLine="540"/>
        <w:jc w:val="both"/>
      </w:pPr>
      <w:bookmarkStart w:id="8" w:name="P88"/>
      <w:bookmarkEnd w:id="8"/>
      <w:r>
        <w:t>2.6. Заявка предоставляется в Министерство нарочным или направляется почтовым отправлением на бумажном носителе в прошитом или переплетенном виде с пронумерованными страницами, описью представляемых документов и сопроводительным письмом, а также в электронном виде в редактируемом формате.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2.7. Претендент может представить на конкурсный отбор не более одной программы. В случае если проект (исследование, изобретение) имеет нескольких авторов из числа обучающихся, на конкурсный отбор представляется одна программа по индивидуальному сопровождению группы обучающихся - авторов проекта (исследования, изобретения).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2.8. Заявка регистрируется в канцелярии Министерства с указанием даты и времени ее поступления.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2.9. Заявки, поступившие после окончания срока приема документов, указанного в объявлении о проведении конкурсного отбора, не рассматриваются и не возвращаются претендентам.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2.10. Изменения в ранее представленную заявку вносятся по принципу полной замены с приложением полного комплекта документов в соответствии с </w:t>
      </w:r>
      <w:hyperlink w:anchor="P72" w:history="1">
        <w:r>
          <w:rPr>
            <w:color w:val="0000FF"/>
          </w:rPr>
          <w:t>пунктом 2.4</w:t>
        </w:r>
      </w:hyperlink>
      <w:r>
        <w:t xml:space="preserve"> настоящего Порядка. Изменения в заявку допускаются не позднее даты окончания срока приема заявок.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2.11. Для отзыва заявки претендент направляет соответствующее уведомление в адрес Министерства не позднее даты окончания срока приема заявок.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2.12. В случае если по окончании срока приема заявок не поступило ни одной заявки, Министерство в течение дня, следующего за днем окончания срока приема заявок, принимает решение о продлении срока приема заявок не более чем на 10 календарных дней, которое размещается на официальном сайте Министерства в информационно-телекоммуникационной сети Интернет.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2.13. Министерство вправе отменить конкурсный отбор не позднее чем за 10 календарных дней до даты окончания срока подачи заявок на участие в конкурсном отборе.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Решение об отмене конкурсного отбора размещается на официальном сайте Министерства, а также незамедлительно доводится до сведения участников конкурсного отбора, подавших заявки. Конкурсный отбор считается отмененным с момента размещения решения о его отмене на официальном сайте Министерства.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2.14. Рассмотрение поступивших заявок, принятие решения о допуске к участию в конкурсном отборе либо об отказе в участии в конкурсном отборе и определение победителей конкурсного отбора осуществляется комиссией по проведению конкурсного отбора (далее - конкурсная комиссия).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2.15. Конкурсная комиссия является коллегиальным органом. В состав конкурсной комиссии входят председатель конкурсной комиссии, заместитель председателя конкурсной комиссии, секретарь и члены конкурсной комиссии.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2.16. Количество членов конкурсной комиссии - не менее 7 человек из представителей Министерства, иных исполнительных органов государственной власти Мурманской области, органов местного самоуправления, осуществляющих управление в сфере образования, </w:t>
      </w:r>
      <w:r>
        <w:lastRenderedPageBreak/>
        <w:t>образовательных организаций, общественных организаций.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2.17. На заседании конкурсной комиссии должно присутствовать не менее двух третей от состава данной комиссии.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2.18. Заочное участие в заседании конкурсной комиссии не допускается.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2.19. Заявки, представленные участниками конкурсного отбора, рассматриваются конкурсной комиссией по критериям, установленным настоящим Порядком.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2.20. В случае представления на конкурсный отбор по номинации заявки от образовательной организации, для которой член конкурсной комиссии является руководителем, работником или представителем учредителя, данный член конкурсной комиссии к оценке заявок по данной номинации не допускается.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2.21. Решение об отказе в участии в конкурсном отборе принимается конкурсной комиссией в следующих случаях: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- представленная заявка не соответствует требованиям, установленным </w:t>
      </w:r>
      <w:hyperlink w:anchor="P72" w:history="1">
        <w:r>
          <w:rPr>
            <w:color w:val="0000FF"/>
          </w:rPr>
          <w:t>пунктами 2.4</w:t>
        </w:r>
      </w:hyperlink>
      <w:r>
        <w:t xml:space="preserve"> и </w:t>
      </w:r>
      <w:hyperlink w:anchor="P88" w:history="1">
        <w:r>
          <w:rPr>
            <w:color w:val="0000FF"/>
          </w:rPr>
          <w:t>2.6</w:t>
        </w:r>
      </w:hyperlink>
      <w:r>
        <w:t xml:space="preserve"> настоящего Порядка;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- предоставление в составе заявки неполного комплекта документов, указанного в </w:t>
      </w:r>
      <w:hyperlink w:anchor="P72" w:history="1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недостоверность информации, представленной в заявке;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заявка подана в Министерство после окончания срока приема заявок;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претендент представил более чем один пакет документов по одной номинации (в данном случае отклоняются все представленные заявки по номинации);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претендент, являющийся образовательной организацией федеральной или муниципальной формы собственности, не предоставил согласие органа, осуществляющего функции и полномочия учредителя, на участие организации в конкурсном отборе;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претендент не зарегистрирован в установленном порядке в качестве налогоплательщика в Мурманской области и не осуществляет свою деятельность на ее территории;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на дату подачи заявки претендент находится в процессе ликвидации, реорганизации,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на дату подачи заявки у претендента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претендент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лиц, в совокупности превышает 50 процентов;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- у претендента на дату подачи заявки имеется просроченная задолженность по возврату в бюджет Мурманской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>
        <w:lastRenderedPageBreak/>
        <w:t>Мурманской области;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претендент получает в текущем финансовом году средства из бюджета Мурманской области на реализацию заявленной программы или ее отдельных мероприятий.</w:t>
      </w:r>
    </w:p>
    <w:p w:rsidR="006F0F41" w:rsidRDefault="006F0F41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2.22. Оценка представленных программ осуществляется по балльной системе по каждому из следующих критериев (максимальное количество баллов - 21):</w:t>
      </w:r>
    </w:p>
    <w:p w:rsidR="006F0F41" w:rsidRDefault="006F0F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6917"/>
        <w:gridCol w:w="1531"/>
      </w:tblGrid>
      <w:tr w:rsidR="006F0F41">
        <w:tc>
          <w:tcPr>
            <w:tcW w:w="619" w:type="dxa"/>
          </w:tcPr>
          <w:p w:rsidR="006F0F41" w:rsidRDefault="006F0F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</w:tcPr>
          <w:p w:rsidR="006F0F41" w:rsidRDefault="006F0F41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6F0F41">
        <w:tc>
          <w:tcPr>
            <w:tcW w:w="619" w:type="dxa"/>
            <w:vMerge w:val="restart"/>
          </w:tcPr>
          <w:p w:rsidR="006F0F41" w:rsidRDefault="006F0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 xml:space="preserve">Соответствие программы целям и предмету конкурсного отбора, указанным в </w:t>
            </w:r>
            <w:hyperlink w:anchor="P41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настоящего Порядка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0 - 3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представленная программа не соответствует целям конкурсного отбора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0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представленная программа соответствует целям конкурсного отбора по соответствующей номинации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3</w:t>
            </w:r>
          </w:p>
        </w:tc>
      </w:tr>
      <w:tr w:rsidR="006F0F41">
        <w:tc>
          <w:tcPr>
            <w:tcW w:w="619" w:type="dxa"/>
            <w:vMerge w:val="restart"/>
          </w:tcPr>
          <w:p w:rsidR="006F0F41" w:rsidRDefault="006F0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Наличие у претендента достаточных организационно-технологических, методических и кадровых ресурсов для реализации заявленной программы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0 - 3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у претендента отсутствуют организационно-технологические, методические и кадровые ресурсы для реализации заявленной программы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0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имеющиеся у претендента организационно-технологические, методические и кадровые ресурсы не достаточны для реализации заявленной программы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1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имеющиеся у претендента организационно-технологические, методические и кадровые ресурсы достаточны для реализации заявленной программы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3</w:t>
            </w:r>
          </w:p>
        </w:tc>
      </w:tr>
      <w:tr w:rsidR="006F0F41">
        <w:tc>
          <w:tcPr>
            <w:tcW w:w="619" w:type="dxa"/>
            <w:vMerge w:val="restart"/>
          </w:tcPr>
          <w:p w:rsidR="006F0F41" w:rsidRDefault="006F0F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Уместность и достаточность мероприятий программы для достижения заявленных в программе целей и задач и реализации Плана развития проекта (исследования, изобретения), представленного обучающимся автором проекта (исследования)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0 - 3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мероприятия программы не позволяют достичь заявленных в программе целей и задач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0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мероприятия программы недостаточны либо избыточны для достижения заявленных в программе целей и задач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1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мероприятия программы соответствуют заявленным в программе целям и задачам и достаточны для реализации Плана развития проекта (исследования, изобретения), представленного обучающимся автором проекта (исследования)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3</w:t>
            </w:r>
          </w:p>
        </w:tc>
      </w:tr>
      <w:tr w:rsidR="006F0F41">
        <w:tc>
          <w:tcPr>
            <w:tcW w:w="619" w:type="dxa"/>
            <w:vMerge w:val="restart"/>
          </w:tcPr>
          <w:p w:rsidR="006F0F41" w:rsidRDefault="006F0F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Перспективность проекта (исследования) обучающегося, для развития которого разработана программа индивидуального сопровождения (оценивается на основании представленных претендентом экспертных заключений, дипломов и иных документов)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0 - 3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проект (исследование) обучающегося носит учебный характер, не имеет инновационной составляющей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0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проект (исследование) обучающегося высоко оценен экспертами и рекомендован к участию в конкурсных мероприятиях регионального и международного уровня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2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проект (исследование) обучающегося высоко оценен экспертами, рекомендован к участию в конкурсных мероприятиях регионального и международного уровня и имеет перспективы для практического внедрения (патентования)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3</w:t>
            </w:r>
          </w:p>
        </w:tc>
      </w:tr>
      <w:tr w:rsidR="006F0F41">
        <w:tc>
          <w:tcPr>
            <w:tcW w:w="619" w:type="dxa"/>
            <w:vMerge w:val="restart"/>
          </w:tcPr>
          <w:p w:rsidR="006F0F41" w:rsidRDefault="006F0F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Обоснованность, достаточность и достижимость количественных и качественных показателей оценки эффективности программы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0 - 3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заявленные количественные и качественные показатели оценки эффективности программы не обоснованы, недостаточны и/или недостижимы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0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заявленные количественные и качественные показатели оценки эффективности программы обоснованы, но недостаточны и/или недостижимы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1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заявленные количественные и качественные показатели оценки эффективности программы обоснованы, достаточны и/или достижимы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3</w:t>
            </w:r>
          </w:p>
        </w:tc>
      </w:tr>
      <w:tr w:rsidR="006F0F41">
        <w:tc>
          <w:tcPr>
            <w:tcW w:w="619" w:type="dxa"/>
            <w:vMerge w:val="restart"/>
          </w:tcPr>
          <w:p w:rsidR="006F0F41" w:rsidRDefault="006F0F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Обоснованность бюджета программы, соответствие планируемых расходов заявленным в программе мероприятиям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0 - 3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планируемые в бюджете программы расходы не соответствуют заявленным в программе мероприятиям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0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планируемые в бюджете программы расходы не в полной мере соответствуют заявленным в программе мероприятиям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2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планируемые в бюджете программы расходы соответствуют заявленным в программе мероприятиям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3</w:t>
            </w:r>
          </w:p>
        </w:tc>
      </w:tr>
      <w:tr w:rsidR="006F0F41">
        <w:tc>
          <w:tcPr>
            <w:tcW w:w="619" w:type="dxa"/>
            <w:vMerge w:val="restart"/>
          </w:tcPr>
          <w:p w:rsidR="006F0F41" w:rsidRDefault="006F0F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Привлечение внебюджетных средств и неденежных ресурсов партнеров программы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0 - 3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к реализации программы не планируется привлекать партнеров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0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партнерами в реализации программы выступают образовательные организации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1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к реализации программы привлекаются образовательные организации, предприятия и организации, бизнес-структуры (определяется на основании приложенных к заявке писем поддержки), при этом финансирование программы планируется осуществлять только за счет средств гранта и собственных средств претендента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2</w:t>
            </w:r>
          </w:p>
        </w:tc>
      </w:tr>
      <w:tr w:rsidR="006F0F41">
        <w:tc>
          <w:tcPr>
            <w:tcW w:w="619" w:type="dxa"/>
            <w:vMerge/>
          </w:tcPr>
          <w:p w:rsidR="006F0F41" w:rsidRDefault="006F0F41"/>
        </w:tc>
        <w:tc>
          <w:tcPr>
            <w:tcW w:w="6917" w:type="dxa"/>
          </w:tcPr>
          <w:p w:rsidR="006F0F41" w:rsidRDefault="006F0F41">
            <w:pPr>
              <w:pStyle w:val="ConsPlusNormal"/>
              <w:jc w:val="both"/>
            </w:pPr>
            <w:r>
              <w:t>- к реализации проекта привлекаются образовательные организации, предприятия и организации, бизнес-структуры. На реализацию проекта привлекаются внебюджетные средства (средства инвесторов) (определяется на основании приложенных к заявке писем поддержки)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3</w:t>
            </w:r>
          </w:p>
        </w:tc>
      </w:tr>
    </w:tbl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ind w:firstLine="540"/>
        <w:jc w:val="both"/>
      </w:pPr>
      <w:r>
        <w:t>2.23. Оценки, присвоенные претендентам, оформляются в письменном виде каждым членом конкурсной комиссии.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Итоговая оценка производится путем определения средней арифметической величины суммы баллов, присвоенных членами конкурсной комиссии по всем критериям, указанным в </w:t>
      </w:r>
      <w:hyperlink w:anchor="P117" w:history="1">
        <w:r>
          <w:rPr>
            <w:color w:val="0000FF"/>
          </w:rPr>
          <w:t>пункте 2.22</w:t>
        </w:r>
      </w:hyperlink>
      <w:r>
        <w:t xml:space="preserve"> настоящего Порядка.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2.24. Подведение итогов и определение победителей.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2.24.1. По итогам оценки программ конкурсная комиссия формирует рейтинг участников конкурсного отбора в порядке убывания набранных баллов.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В случае если две и более заявки, допущенные для участия в конкурсном отборе, набирают одинаковое количество баллов, такие заявки ранжируются по дате и времени подачи заявки на участие в конкурсном отборе (от более ранней к более поздней).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2.24.2. В случае если для участия в конкурсном отборе подана лишь одна заявка, такая заявка рассматривается и оценивается в соответствии с настоящим Порядком. При соответствии данной заявки требованиям и критериям, установленным в </w:t>
      </w:r>
      <w:hyperlink w:anchor="P49" w:history="1">
        <w:r>
          <w:rPr>
            <w:color w:val="0000FF"/>
          </w:rPr>
          <w:t>пунктах 1.6</w:t>
        </w:r>
      </w:hyperlink>
      <w:r>
        <w:t xml:space="preserve">, </w:t>
      </w:r>
      <w:hyperlink w:anchor="P56" w:history="1">
        <w:r>
          <w:rPr>
            <w:color w:val="0000FF"/>
          </w:rPr>
          <w:t>1.7</w:t>
        </w:r>
      </w:hyperlink>
      <w:r>
        <w:t xml:space="preserve">, </w:t>
      </w:r>
      <w:hyperlink w:anchor="P72" w:history="1">
        <w:r>
          <w:rPr>
            <w:color w:val="0000FF"/>
          </w:rPr>
          <w:t>2.4</w:t>
        </w:r>
      </w:hyperlink>
      <w:r>
        <w:t xml:space="preserve">, </w:t>
      </w:r>
      <w:hyperlink w:anchor="P88" w:history="1">
        <w:r>
          <w:rPr>
            <w:color w:val="0000FF"/>
          </w:rPr>
          <w:t>2.6</w:t>
        </w:r>
      </w:hyperlink>
      <w:r>
        <w:t xml:space="preserve"> настоящего Порядка, заявка признается победившей.</w:t>
      </w:r>
    </w:p>
    <w:p w:rsidR="006F0F41" w:rsidRDefault="006F0F41">
      <w:pPr>
        <w:pStyle w:val="ConsPlusNormal"/>
        <w:spacing w:before="220"/>
        <w:ind w:firstLine="540"/>
        <w:jc w:val="both"/>
      </w:pPr>
      <w:bookmarkStart w:id="10" w:name="P192"/>
      <w:bookmarkEnd w:id="10"/>
      <w:r>
        <w:t>2.24.3. Конкурсная комиссия определяет победителей конкурсного отбора и размер предоставляемых грантов в соответствии с рейтингом участников и заявленными претендентами бюджетами программ в пределах объема средств, направляемых на предоставление грантов в рамках конкурсного отбора, и предельного размера гранта, заявленного в приказе Министерства о проведении конкурсного отбора.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Размер гранта, предоставляемого претенденту, занявшему первое место в рейтинге участников конкурсного отбора, равен объему средств гранта, запрашиваемых в бюджете заявленной претендентом программы, но не более установленного приказом Министерства предельного размера гранта.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Размер гранта, предоставляемого каждому следующему в рейтинге претенденту, определяется аналогично исходя из разницы объема средств, направляемых на предоставление грантов в рамках конкурсного отбора, и суммы размеров грантов, предоставленных претендентам, занявшим более высокое место в рейтинге.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В случае если разница объема средств, направляемых на предоставление грантов в рамках конкурсного отбора, и суммы размеров предоставленных грантов меньше объема средств гранта, запрашиваемых в бюджете заявленной претендентом программы, размер гранта для данного претендента определяется в сумме средств, оставшихся после удовлетворения заявок претендентов, занимающих более высокие позиции в рейтинге.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2.24.4. Победителями конкурсного отбора признаются претенденты, чьи заявки обеспечены средствами гранта полностью или частично в соответствии с </w:t>
      </w:r>
      <w:hyperlink w:anchor="P192" w:history="1">
        <w:r>
          <w:rPr>
            <w:color w:val="0000FF"/>
          </w:rPr>
          <w:t>подпунктом 2.24.3</w:t>
        </w:r>
      </w:hyperlink>
      <w:r>
        <w:t xml:space="preserve"> настоящего Порядка.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2.25. Конкурсная комиссия подводит итоги конкурсного отбора в течение 15 рабочих дней с даты окончания срока приема заявок.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2.26. Итоги конкурсного отбора оформляются протоколом заседания конкурсной комиссии (далее - протокол). Протокол подписывается председателем конкурсной комиссии (в его отсутствие - заместителем председателя конкурсной комиссии) и секретарем конкурсной комиссии.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2.27. Информация о результатах проведения конкурсного отбора, в том числе информация об </w:t>
      </w:r>
      <w:r>
        <w:lastRenderedPageBreak/>
        <w:t>участниках отбора, итоговом рейтинге поданных ими заявок, размерах предоставляемых грантов размещается на сайте Министерства (http://www.minobr.gov-murman.ru/) в течение 7 рабочих дней после подписания протокола.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2.28. Итоги конкурсного отбора утверждаются приказом Министерства на основании протокола.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Title"/>
        <w:jc w:val="center"/>
        <w:outlineLvl w:val="1"/>
      </w:pPr>
      <w:r>
        <w:t>3. Условия и порядок предоставления гранта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ind w:firstLine="540"/>
        <w:jc w:val="both"/>
      </w:pPr>
      <w:r>
        <w:t>3.1. Условиями предоставления гранта являются: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3.1.1. Указание грантополучателя в числе победителей конкурсного отбора в приказе Министерства об итогах конкурсного отбора.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3.1.2. Наличие согласия грантополучателя на осуществление Главным распорядителем как получателем бюджетных средств и органами государственного финансового контроля проверок соблюдения грантополучателем условий, целей и порядка ее предоставления.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3.1.3. Запрет на приобретение за счет предоставленного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3.2. Грант предоставляется грантополучателю в соответствии с соглашением, заключаемым между Главным распорядителем как получателем бюджетных средств и Победителем в соответствии с типовой формой, утвержденной приказом Министерства финансов Мурманской области от 15.12.2019 N 101Н (далее - Соглашение), в котором предусматриваются: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целевое назначение гранта;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срок предоставления гранта;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предельный размер гранта;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срок расходования гранта;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порядок и сроки перечисления гранта;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сроки и форма представления отчета об использовании средств гранта;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порядок и сроки возврата в областной бюджет грантополучателем средств гранта в случае нарушения целей и условий предоставления гранта и в случае возврата остатка средств гранта, не использованного в отчетном финансовом году.</w:t>
      </w:r>
    </w:p>
    <w:p w:rsidR="006F0F41" w:rsidRDefault="006F0F41">
      <w:pPr>
        <w:pStyle w:val="ConsPlusNormal"/>
        <w:spacing w:before="220"/>
        <w:ind w:firstLine="540"/>
        <w:jc w:val="both"/>
      </w:pPr>
      <w:bookmarkStart w:id="11" w:name="P216"/>
      <w:bookmarkEnd w:id="11"/>
      <w:r>
        <w:t>3.3. Грантополучатель для заключения Соглашения представляет в Министерство следующие документы: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3.3.1. </w:t>
      </w:r>
      <w:hyperlink w:anchor="P501" w:history="1">
        <w:r>
          <w:rPr>
            <w:color w:val="0000FF"/>
          </w:rPr>
          <w:t>Заявление</w:t>
        </w:r>
      </w:hyperlink>
      <w:r>
        <w:t xml:space="preserve"> на предоставление гранта по форме согласно приложению N 4 к настоящему Порядку за подписью руководителя (иного уполномоченного лица).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3.3.2. Письменное согласие грантополучателя на осуществление Главным распорядителем как получателем бюджетных средств и органами государственного и финансового контроля проверок соблюдения условий, целей и порядка предоставления субсидии, установленных настоящим Порядком и Соглашением.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3.3.3. Перечень индикаторов и показателей оценки эффективности реализации программы.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lastRenderedPageBreak/>
        <w:t xml:space="preserve">3.4. Главный распорядитель как получатель бюджетных средств в течение 5 рабочих дней со дня получения документов, указанных в </w:t>
      </w:r>
      <w:hyperlink w:anchor="P216" w:history="1">
        <w:r>
          <w:rPr>
            <w:color w:val="0000FF"/>
          </w:rPr>
          <w:t>пункте 3.3</w:t>
        </w:r>
      </w:hyperlink>
      <w:r>
        <w:t xml:space="preserve"> настоящего Порядка, рассматривает их и принимает решение о предоставлении гранта либо об отказе в предоставлении гранта и возврате документов грантополучателю.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3.5. Основаниями для отказа в предоставлении гранта являются: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- недостоверность представленной грантополучателем в составе заявки в соответствии с </w:t>
      </w:r>
      <w:hyperlink w:anchor="P72" w:history="1">
        <w:r>
          <w:rPr>
            <w:color w:val="0000FF"/>
          </w:rPr>
          <w:t>пунктом 2.4</w:t>
        </w:r>
      </w:hyperlink>
      <w:r>
        <w:t xml:space="preserve"> настоящего Порядка информации;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- непредставление или представление не в полном объеме документов, указанных в </w:t>
      </w:r>
      <w:hyperlink w:anchor="P216" w:history="1">
        <w:r>
          <w:rPr>
            <w:color w:val="0000FF"/>
          </w:rPr>
          <w:t>пункте 3.3</w:t>
        </w:r>
      </w:hyperlink>
      <w:r>
        <w:t xml:space="preserve"> настоящего Порядка.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3.6. В случае принятия Главным распорядителем как получателем бюджетных средств решения о предоставлении гранта Соглашение должно быть заключено не позднее 10 рабочих дней после поступления в Министерство заявления, указанного в </w:t>
      </w:r>
      <w:hyperlink w:anchor="P216" w:history="1">
        <w:r>
          <w:rPr>
            <w:color w:val="0000FF"/>
          </w:rPr>
          <w:t>пункте 3.3</w:t>
        </w:r>
      </w:hyperlink>
      <w:r>
        <w:t xml:space="preserve"> настоящего Порядка.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3.7. Согласованный перечень индикаторов и показателей оценки эффективности реализации проекта оформляется как приложение к Соглашению и является его неотъемлемой частью.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3.8. Перечисление гранта в полном объеме осуществляется Главным распорядителем как получателем бюджетных средств одномоментно в течение 30 рабочих дней с даты заключения Соглашения на расчетный счет грантополучателя: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для бюджетных учреждений - на лицевой счет, открытый в территориальном органе Федерального казначейства или финансовом органе Мурманской области, муниципального образования;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для автономных учреждений - на лицевой счет, открытый в территориальном органе Федерального казначейства или финансовом органе Мурманской области, муниципального образования;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для автономных некоммерческих организаций, негосударственных некоммерческих организаций - на расчетные счета, открытые в российских кредитных организациях.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3.9. Средства гранта направляются на финансирование затрат, связанных с реализацией программы, указанной в Соглашении, по следующим видам расходов: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приобретение учебного оборудования, программного обеспечения, расходных материалов;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оплата расходов по направлению обучающегося на обучающие или соревновательные мероприятия, обеспечению его сопровождения педагогическим работником;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оплата услуг и работ, необходимых для реализации программы, с учетом налогов и сборов, установленных законодательством Российской Федерации для договоров на выполнение работ и оказание услуг, в том числе услуг педагогических работников образовательной организации по дополнительным занятиям с обучающимся, представившим проект (исследование, изобретение).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Направления и статьи расходов определяются в строгом соответствии с бюджетом, представленным грантополучателем в конкурсной заявке.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Внесение изменений в бюджет программы в части расходования средств гранта возможно только по согласованию с Министерством.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3.10. Грант носит целевой характер и не может быть использован на другие цели.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Title"/>
        <w:jc w:val="center"/>
        <w:outlineLvl w:val="1"/>
      </w:pPr>
      <w:r>
        <w:t>4. Требования к отчетности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ind w:firstLine="540"/>
        <w:jc w:val="both"/>
      </w:pPr>
      <w:bookmarkStart w:id="12" w:name="P240"/>
      <w:bookmarkEnd w:id="12"/>
      <w:r>
        <w:t>4.1. Грантополучатель формирует и направляет в Министерство: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- </w:t>
      </w:r>
      <w:hyperlink w:anchor="P542" w:history="1">
        <w:r>
          <w:rPr>
            <w:color w:val="0000FF"/>
          </w:rPr>
          <w:t>отчет</w:t>
        </w:r>
      </w:hyperlink>
      <w:r>
        <w:t xml:space="preserve"> об использовании средств гранта на реализацию программы по форме согласно приложению N 5 к настоящему Порядку;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- </w:t>
      </w:r>
      <w:hyperlink w:anchor="P603" w:history="1">
        <w:r>
          <w:rPr>
            <w:color w:val="0000FF"/>
          </w:rPr>
          <w:t>отчет</w:t>
        </w:r>
      </w:hyperlink>
      <w:r>
        <w:t xml:space="preserve"> о достижении целевых показателей результата предоставления гранта на реализацию программы по форме согласно приложению N 6 к настоящему Порядку.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К отчету прилагаются подтверждающие документы, содержащие данные, использованные для расчета целевых показателей результата предоставления гранта, а также пояснительная записка, в которой указывается информация о произведенных расчетах по показателям результативности и о повлиявших на достижение показателей мероприятиях.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4.2. Отчеты по формам в соответствии с </w:t>
      </w:r>
      <w:hyperlink w:anchor="P240" w:history="1">
        <w:r>
          <w:rPr>
            <w:color w:val="0000FF"/>
          </w:rPr>
          <w:t>пунктом 4.1</w:t>
        </w:r>
      </w:hyperlink>
      <w:r>
        <w:t xml:space="preserve"> настоящего Порядка направляются на бумажном носителе почтовым отправлением по адресу: 183025, г. Мурманск, ул. Трудовых Резервов, д. 4, или представляются лично в рабочие дни с 9.00 до 17.00 (обед с 13.00 до 14.00) в течение 30 календарных дней со дня завершения реализации программы, но не позднее 15 декабря года получения гранта.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Title"/>
        <w:jc w:val="center"/>
        <w:outlineLvl w:val="1"/>
      </w:pPr>
      <w:r>
        <w:t>5. Контроль за соблюдением условий, целей и порядка</w:t>
      </w:r>
    </w:p>
    <w:p w:rsidR="006F0F41" w:rsidRDefault="006F0F41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гранта и ответственность за их несоблюдение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ind w:firstLine="540"/>
        <w:jc w:val="both"/>
      </w:pPr>
      <w:r>
        <w:t>5.1. Грантополучатель несет ответственность за выполнение условий предоставления гранта, а также за несвоевременное и нецелевое использование средств субсидии и недостижение показателей результативности реализации программы в соответствии с законодательством Российской Федерации.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5.2. Министерство и органы государственного финансового контроля осуществляют проверки грантополучателя на предмет соблюдения им условий, целей и порядка предоставления гранта.</w:t>
      </w:r>
    </w:p>
    <w:p w:rsidR="006F0F41" w:rsidRDefault="006F0F41">
      <w:pPr>
        <w:pStyle w:val="ConsPlusNormal"/>
        <w:spacing w:before="220"/>
        <w:ind w:firstLine="540"/>
        <w:jc w:val="both"/>
      </w:pPr>
      <w:bookmarkStart w:id="13" w:name="P251"/>
      <w:bookmarkEnd w:id="13"/>
      <w:r>
        <w:t xml:space="preserve">5.3. Оценка результативности реализации проекта осуществляется исходя из степени достижения целевых </w:t>
      </w:r>
      <w:hyperlink w:anchor="P656" w:history="1">
        <w:r>
          <w:rPr>
            <w:color w:val="0000FF"/>
          </w:rPr>
          <w:t>показателей</w:t>
        </w:r>
      </w:hyperlink>
      <w:r>
        <w:t xml:space="preserve"> результата предоставления гранта, установленных в приложении N 7 к настоящему Порядку и обязательных для достижения грантополучателем в течение срока реализации проекта.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5.4. Грант подлежит возврату в доход бюджета Мурманской области в следующих случаях и размерах: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5.4.1. В полном объеме при: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несоблюдении грантополучателем целей, условий и порядка предоставления гранта, выявленного по фактам проверок, проведенных Главным распорядителем как получателем бюджетных средств и органами государственного финансового контроля;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выявлении факта представления недостоверных сведений, в том числе содержащихся в документах, представленных для получения гранта.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 xml:space="preserve">5.4.2. В размере суммы, рассчитанной в соответствии с </w:t>
      </w:r>
      <w:hyperlink w:anchor="P257" w:history="1">
        <w:r>
          <w:rPr>
            <w:color w:val="0000FF"/>
          </w:rPr>
          <w:t>пунктом 5.5</w:t>
        </w:r>
      </w:hyperlink>
      <w:r>
        <w:t xml:space="preserve"> настоящего Порядка, при установлении на основании представленных грантополучателем аналитических материалов и/или в результате проверок, проведенных Главным распорядителем как получателем бюджетных средств, факта неисполнения целевых показателей результата использования гранта в соответствии с </w:t>
      </w:r>
      <w:hyperlink w:anchor="P251" w:history="1">
        <w:r>
          <w:rPr>
            <w:color w:val="0000FF"/>
          </w:rPr>
          <w:t>пунктом 5.3</w:t>
        </w:r>
      </w:hyperlink>
      <w:r>
        <w:t xml:space="preserve"> настоящего Порядка и приложением N 6 к настоящему Порядку.</w:t>
      </w:r>
    </w:p>
    <w:p w:rsidR="006F0F41" w:rsidRDefault="006F0F41">
      <w:pPr>
        <w:pStyle w:val="ConsPlusNormal"/>
        <w:spacing w:before="220"/>
        <w:ind w:firstLine="540"/>
        <w:jc w:val="both"/>
      </w:pPr>
      <w:bookmarkStart w:id="14" w:name="P257"/>
      <w:bookmarkEnd w:id="14"/>
      <w:r>
        <w:t>5.5. В случае неисполнения целевого показателя объем средств гранта, подлежащий возврату в областной бюджет (V</w:t>
      </w:r>
      <w:r>
        <w:rPr>
          <w:vertAlign w:val="subscript"/>
        </w:rPr>
        <w:t>в</w:t>
      </w:r>
      <w:r>
        <w:t>), рассчитывается по формуле: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center"/>
      </w:pPr>
      <w:r>
        <w:t>V</w:t>
      </w:r>
      <w:r>
        <w:rPr>
          <w:vertAlign w:val="subscript"/>
        </w:rPr>
        <w:t>в</w:t>
      </w:r>
      <w:r>
        <w:t xml:space="preserve"> = S x k, где: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ind w:firstLine="540"/>
        <w:jc w:val="both"/>
      </w:pPr>
      <w:r>
        <w:t>S - размер предоставленного грантополучателю гранта;</w:t>
      </w:r>
    </w:p>
    <w:p w:rsidR="006F0F41" w:rsidRDefault="006F0F41">
      <w:pPr>
        <w:pStyle w:val="ConsPlusNormal"/>
        <w:spacing w:before="220"/>
        <w:ind w:firstLine="540"/>
        <w:jc w:val="both"/>
      </w:pPr>
      <w:proofErr w:type="gramStart"/>
      <w:r>
        <w:t>k</w:t>
      </w:r>
      <w:proofErr w:type="gramEnd"/>
      <w:r>
        <w:t xml:space="preserve"> - коэффициент возврата гранта.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Коэффициент возврата гранта (k) рассчитывается по формуле: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center"/>
      </w:pPr>
      <w:proofErr w:type="gramStart"/>
      <w:r>
        <w:t>k</w:t>
      </w:r>
      <w:proofErr w:type="gramEnd"/>
      <w:r>
        <w:t xml:space="preserve"> = 1 - N</w:t>
      </w:r>
      <w:r>
        <w:rPr>
          <w:vertAlign w:val="subscript"/>
        </w:rPr>
        <w:t>факт</w:t>
      </w:r>
      <w:r>
        <w:t xml:space="preserve"> / N</w:t>
      </w:r>
      <w:r>
        <w:rPr>
          <w:vertAlign w:val="subscript"/>
        </w:rPr>
        <w:t>план</w:t>
      </w:r>
      <w:r>
        <w:t>, где: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факт</w:t>
      </w:r>
      <w:r>
        <w:t xml:space="preserve"> - фактический показатель;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план</w:t>
      </w:r>
      <w:r>
        <w:t xml:space="preserve"> - плановый показатель.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5.6. В случае выявления фактов нарушения целей, условий и порядка предоставления, а также в случае недостижения целевых показателей результата предоставления гранта Главный распорядитель как получатель бюджетных средств в течение 5 рабочих дней со дня выявления нарушения условий предоставления гранта направляет грантополучателю требование о возврате гранта с указанием суммы и сроков возврата гранта.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5.7. Возврат гранта осуществляется грантополучателем путем перечисления на лицевой счет Главного распорядителя как получателя бюджетных средств в течение 5 рабочих дней со дня получения требования.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5.8. Неиспользованный остаток средств гранта подлежит возврату грантополучателем на лицевой счет Главного распорядителя как получателя бюджетных средств в срок до 20 декабря года получения гранта.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5.9. В случае невозврата в установленные сроки или возврата средств гранта не в полном объеме их взыскание осуществляется в порядке, установленном законодательством Российской Федерации.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right"/>
        <w:outlineLvl w:val="1"/>
      </w:pPr>
      <w:r>
        <w:t>Приложение N 1</w:t>
      </w:r>
    </w:p>
    <w:p w:rsidR="006F0F41" w:rsidRDefault="006F0F4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right"/>
      </w:pPr>
      <w:r>
        <w:t>Форма</w:t>
      </w:r>
    </w:p>
    <w:p w:rsidR="006F0F41" w:rsidRDefault="006F0F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4819"/>
      </w:tblGrid>
      <w:tr w:rsidR="006F0F4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  <w:r>
              <w:t>В Министерство образования и науки Мурманской области</w:t>
            </w:r>
          </w:p>
        </w:tc>
      </w:tr>
      <w:tr w:rsidR="006F0F4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</w:tr>
      <w:tr w:rsidR="006F0F4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заявителя)</w:t>
            </w:r>
          </w:p>
        </w:tc>
      </w:tr>
      <w:tr w:rsidR="006F0F4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</w:tr>
      <w:tr w:rsidR="006F0F4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</w:tr>
      <w:tr w:rsidR="006F0F4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юридический</w:t>
            </w:r>
            <w:proofErr w:type="gramEnd"/>
            <w:r>
              <w:t xml:space="preserve"> адрес)</w:t>
            </w:r>
          </w:p>
        </w:tc>
      </w:tr>
      <w:tr w:rsidR="006F0F4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</w:tr>
      <w:tr w:rsidR="006F0F4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фактический</w:t>
            </w:r>
            <w:proofErr w:type="gramEnd"/>
            <w:r>
              <w:t xml:space="preserve"> адрес)</w:t>
            </w:r>
          </w:p>
        </w:tc>
      </w:tr>
      <w:tr w:rsidR="006F0F4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</w:tr>
      <w:tr w:rsidR="006F0F4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(Ф.И.О., должность руководителя организации)</w:t>
            </w:r>
          </w:p>
        </w:tc>
      </w:tr>
      <w:tr w:rsidR="006F0F4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</w:tr>
      <w:tr w:rsidR="006F0F4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контактные</w:t>
            </w:r>
            <w:proofErr w:type="gramEnd"/>
            <w:r>
              <w:t xml:space="preserve"> телефоны и адреса электронной почты)</w:t>
            </w:r>
          </w:p>
        </w:tc>
      </w:tr>
    </w:tbl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center"/>
      </w:pPr>
      <w:bookmarkStart w:id="15" w:name="P308"/>
      <w:bookmarkEnd w:id="15"/>
      <w:r>
        <w:t>ЗАЯВЛЕНИЕ</w:t>
      </w:r>
    </w:p>
    <w:p w:rsidR="006F0F41" w:rsidRDefault="006F0F41">
      <w:pPr>
        <w:pStyle w:val="ConsPlusNormal"/>
        <w:jc w:val="center"/>
      </w:pPr>
      <w:r>
        <w:t>НА УЧАСТИЕ В КОНКУРСНОМ ОТБОРЕ</w:t>
      </w:r>
    </w:p>
    <w:p w:rsidR="006F0F41" w:rsidRDefault="006F0F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4"/>
        <w:gridCol w:w="340"/>
        <w:gridCol w:w="2295"/>
        <w:gridCol w:w="340"/>
        <w:gridCol w:w="3005"/>
      </w:tblGrid>
      <w:tr w:rsidR="006F0F41"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ind w:firstLine="283"/>
              <w:jc w:val="both"/>
            </w:pPr>
            <w:r>
              <w:t>Прошу допустить к участию в конкурсном отборе на предоставление грантов в форме субсидии из областного бюджета некоммерческим организациям, не являющимся казенными учреждениями, на реализацию программ индивидуального сопровождения обучающихся Мурманской области, достигших высоких результатов в научно-исследовательской, изобретательской и проектной деятельности</w:t>
            </w:r>
          </w:p>
        </w:tc>
      </w:tr>
      <w:tr w:rsidR="006F0F41">
        <w:tc>
          <w:tcPr>
            <w:tcW w:w="90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</w:tr>
      <w:tr w:rsidR="006F0F41">
        <w:tc>
          <w:tcPr>
            <w:tcW w:w="90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программы)</w:t>
            </w:r>
          </w:p>
        </w:tc>
      </w:tr>
      <w:tr w:rsidR="006F0F41">
        <w:tc>
          <w:tcPr>
            <w:tcW w:w="90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</w:tr>
      <w:tr w:rsidR="006F0F41">
        <w:tc>
          <w:tcPr>
            <w:tcW w:w="90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организации)</w:t>
            </w:r>
          </w:p>
        </w:tc>
      </w:tr>
      <w:tr w:rsidR="006F0F41"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both"/>
            </w:pPr>
            <w:r>
              <w:t>К заявлению прилагаются следующие документы:</w:t>
            </w:r>
          </w:p>
          <w:p w:rsidR="006F0F41" w:rsidRDefault="006F0F41">
            <w:pPr>
              <w:pStyle w:val="ConsPlusNormal"/>
              <w:jc w:val="both"/>
            </w:pPr>
            <w:r>
              <w:t>(</w:t>
            </w:r>
            <w:proofErr w:type="gramStart"/>
            <w:r>
              <w:t>указываются</w:t>
            </w:r>
            <w:proofErr w:type="gramEnd"/>
            <w:r>
              <w:t xml:space="preserve"> подлинники и копии документов)</w:t>
            </w:r>
          </w:p>
          <w:p w:rsidR="006F0F41" w:rsidRDefault="006F0F41">
            <w:pPr>
              <w:pStyle w:val="ConsPlusNormal"/>
              <w:jc w:val="both"/>
            </w:pPr>
            <w:r>
              <w:t>1.</w:t>
            </w:r>
          </w:p>
          <w:p w:rsidR="006F0F41" w:rsidRDefault="006F0F41">
            <w:pPr>
              <w:pStyle w:val="ConsPlusNormal"/>
              <w:jc w:val="both"/>
            </w:pPr>
            <w:r>
              <w:t>2.</w:t>
            </w:r>
          </w:p>
          <w:p w:rsidR="006F0F41" w:rsidRDefault="006F0F41">
            <w:pPr>
              <w:pStyle w:val="ConsPlusNormal"/>
              <w:jc w:val="both"/>
            </w:pPr>
            <w:r>
              <w:t>...</w:t>
            </w:r>
          </w:p>
        </w:tc>
      </w:tr>
      <w:tr w:rsidR="006F0F41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both"/>
            </w:pPr>
            <w:r>
              <w:t>Должность руководителя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</w:tr>
      <w:tr w:rsidR="006F0F41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</w:tr>
      <w:tr w:rsidR="006F0F41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</w:tr>
      <w:tr w:rsidR="006F0F41"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both"/>
            </w:pPr>
            <w:r>
              <w:t>Дата: "___" ______________ 20__ г.</w:t>
            </w:r>
          </w:p>
        </w:tc>
      </w:tr>
    </w:tbl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right"/>
        <w:outlineLvl w:val="1"/>
      </w:pPr>
      <w:r>
        <w:t>Приложение N 2</w:t>
      </w:r>
    </w:p>
    <w:p w:rsidR="006F0F41" w:rsidRDefault="006F0F4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right"/>
      </w:pPr>
      <w:r>
        <w:t>Форма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center"/>
      </w:pPr>
      <w:bookmarkStart w:id="16" w:name="P347"/>
      <w:bookmarkEnd w:id="16"/>
      <w:r>
        <w:t>ПЛАН</w:t>
      </w:r>
    </w:p>
    <w:p w:rsidR="006F0F41" w:rsidRDefault="006F0F41">
      <w:pPr>
        <w:pStyle w:val="ConsPlusNormal"/>
        <w:jc w:val="center"/>
      </w:pPr>
      <w:r>
        <w:t>РАЗВИТИЯ ПРОЕКТА (ИССЛЕДОВАНИЯ, ИЗОБРЕТЕНИЯ)</w:t>
      </w:r>
    </w:p>
    <w:p w:rsidR="006F0F41" w:rsidRDefault="006F0F41">
      <w:pPr>
        <w:pStyle w:val="ConsPlusNormal"/>
        <w:jc w:val="center"/>
      </w:pPr>
      <w:r>
        <w:t>(РАЗРАБАТЫВАЕТСЯ ОБУЧАЮЩИМСЯ - АВТОРОМ ПРОЕКТА ИЛИ ГРУППОЙ</w:t>
      </w:r>
    </w:p>
    <w:p w:rsidR="006F0F41" w:rsidRDefault="006F0F41">
      <w:pPr>
        <w:pStyle w:val="ConsPlusNormal"/>
        <w:jc w:val="center"/>
      </w:pPr>
      <w:r>
        <w:t>ОБУЧАЮЩИХСЯ - АВТОРОВ ПРОЕКТА)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ind w:firstLine="540"/>
        <w:jc w:val="both"/>
      </w:pPr>
      <w:r>
        <w:t>1. Наименование проекта (исследования, изобретения).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 Информация об авторе (авторах) проекта (Ф.И.О., место учебы, класс, контактные данные с приложением согласия на обработку персональных данных от родителей (законных представителей) несовершеннолетнего обучающегося).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3. Информация о педагогах-наставниках, научных руководителях и/или тьютерах, оказывающих поддержку в работе над проектом (исследованием).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4. Краткая характеристика проекта (исследования, изобретения):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научная, исследовательская, практическая проблема, которую решает проект (цель проекта (исследования), сфера применения изобретения);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описание достигнутых результатов проекта (исследования);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перспективы развития проекта (исследования).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5. История создания и развития проекта (дата начала работы над проектом, состоявшиеся экспертизы, участие с проектом в конкурсах (конференциях) различного уровня, результаты участия и пр.).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6. Цель развития проекта (указывается конкретная цель, для достижения которой формируется план мероприятий и программа сопровождения (Например, участие во Всероссийском форуме "Шаг в будущее", изготовление действующей модели и пр.)).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7. План мероприятий по развитию проекта:</w:t>
      </w:r>
    </w:p>
    <w:p w:rsidR="006F0F41" w:rsidRDefault="006F0F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4252"/>
        <w:gridCol w:w="964"/>
        <w:gridCol w:w="1701"/>
        <w:gridCol w:w="1531"/>
      </w:tblGrid>
      <w:tr w:rsidR="006F0F41">
        <w:tc>
          <w:tcPr>
            <w:tcW w:w="610" w:type="dxa"/>
          </w:tcPr>
          <w:p w:rsidR="006F0F41" w:rsidRDefault="006F0F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6F0F41" w:rsidRDefault="006F0F41">
            <w:pPr>
              <w:pStyle w:val="ConsPlusNormal"/>
              <w:jc w:val="center"/>
            </w:pPr>
            <w:r>
              <w:t>Мероприятия (выстраиваются в хронологической и логической последовательности)</w:t>
            </w:r>
          </w:p>
        </w:tc>
        <w:tc>
          <w:tcPr>
            <w:tcW w:w="964" w:type="dxa"/>
          </w:tcPr>
          <w:p w:rsidR="006F0F41" w:rsidRDefault="006F0F41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1701" w:type="dxa"/>
          </w:tcPr>
          <w:p w:rsidR="006F0F41" w:rsidRDefault="006F0F41">
            <w:pPr>
              <w:pStyle w:val="ConsPlusNormal"/>
              <w:jc w:val="center"/>
            </w:pPr>
            <w:r>
              <w:t>Необходимые ресурсы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6F0F41">
        <w:tc>
          <w:tcPr>
            <w:tcW w:w="610" w:type="dxa"/>
          </w:tcPr>
          <w:p w:rsidR="006F0F41" w:rsidRDefault="006F0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6F0F41" w:rsidRDefault="006F0F41">
            <w:pPr>
              <w:pStyle w:val="ConsPlusNormal"/>
            </w:pPr>
            <w:r>
              <w:t>Например:</w:t>
            </w:r>
          </w:p>
          <w:p w:rsidR="006F0F41" w:rsidRDefault="006F0F41">
            <w:pPr>
              <w:pStyle w:val="ConsPlusNormal"/>
            </w:pPr>
            <w:r>
              <w:t>- изготовление модели;</w:t>
            </w:r>
          </w:p>
          <w:p w:rsidR="006F0F41" w:rsidRDefault="006F0F41">
            <w:pPr>
              <w:pStyle w:val="ConsPlusNormal"/>
            </w:pPr>
            <w:r>
              <w:t>- изготовление выставочных стендов;</w:t>
            </w:r>
          </w:p>
          <w:p w:rsidR="006F0F41" w:rsidRDefault="006F0F41">
            <w:pPr>
              <w:pStyle w:val="ConsPlusNormal"/>
            </w:pPr>
            <w:r>
              <w:t>- изучение особенностей производства в исследуемой области;</w:t>
            </w:r>
          </w:p>
          <w:p w:rsidR="006F0F41" w:rsidRDefault="006F0F41">
            <w:pPr>
              <w:pStyle w:val="ConsPlusNormal"/>
            </w:pPr>
            <w:r>
              <w:t>- углубленное изучение материалов в области исследования;</w:t>
            </w:r>
          </w:p>
          <w:p w:rsidR="006F0F41" w:rsidRDefault="006F0F41">
            <w:pPr>
              <w:pStyle w:val="ConsPlusNormal"/>
            </w:pPr>
            <w:r>
              <w:t>- подготовка заявки на участие в конкурсе и др.</w:t>
            </w:r>
          </w:p>
        </w:tc>
        <w:tc>
          <w:tcPr>
            <w:tcW w:w="964" w:type="dxa"/>
          </w:tcPr>
          <w:p w:rsidR="006F0F41" w:rsidRDefault="006F0F41">
            <w:pPr>
              <w:pStyle w:val="ConsPlusNormal"/>
            </w:pPr>
          </w:p>
        </w:tc>
        <w:tc>
          <w:tcPr>
            <w:tcW w:w="1701" w:type="dxa"/>
          </w:tcPr>
          <w:p w:rsidR="006F0F41" w:rsidRDefault="006F0F41">
            <w:pPr>
              <w:pStyle w:val="ConsPlusNormal"/>
            </w:pPr>
          </w:p>
        </w:tc>
        <w:tc>
          <w:tcPr>
            <w:tcW w:w="1531" w:type="dxa"/>
          </w:tcPr>
          <w:p w:rsidR="006F0F41" w:rsidRDefault="006F0F41">
            <w:pPr>
              <w:pStyle w:val="ConsPlusNormal"/>
            </w:pPr>
          </w:p>
        </w:tc>
      </w:tr>
      <w:tr w:rsidR="006F0F41">
        <w:tc>
          <w:tcPr>
            <w:tcW w:w="610" w:type="dxa"/>
          </w:tcPr>
          <w:p w:rsidR="006F0F41" w:rsidRDefault="006F0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6F0F41" w:rsidRDefault="006F0F41">
            <w:pPr>
              <w:pStyle w:val="ConsPlusNormal"/>
            </w:pPr>
          </w:p>
        </w:tc>
        <w:tc>
          <w:tcPr>
            <w:tcW w:w="964" w:type="dxa"/>
          </w:tcPr>
          <w:p w:rsidR="006F0F41" w:rsidRDefault="006F0F41">
            <w:pPr>
              <w:pStyle w:val="ConsPlusNormal"/>
            </w:pPr>
          </w:p>
        </w:tc>
        <w:tc>
          <w:tcPr>
            <w:tcW w:w="1701" w:type="dxa"/>
          </w:tcPr>
          <w:p w:rsidR="006F0F41" w:rsidRDefault="006F0F41">
            <w:pPr>
              <w:pStyle w:val="ConsPlusNormal"/>
            </w:pPr>
          </w:p>
        </w:tc>
        <w:tc>
          <w:tcPr>
            <w:tcW w:w="1531" w:type="dxa"/>
          </w:tcPr>
          <w:p w:rsidR="006F0F41" w:rsidRDefault="006F0F41">
            <w:pPr>
              <w:pStyle w:val="ConsPlusNormal"/>
            </w:pPr>
          </w:p>
        </w:tc>
      </w:tr>
    </w:tbl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right"/>
        <w:outlineLvl w:val="1"/>
      </w:pPr>
      <w:r>
        <w:t>Приложение N 3</w:t>
      </w:r>
    </w:p>
    <w:p w:rsidR="006F0F41" w:rsidRDefault="006F0F4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right"/>
      </w:pPr>
      <w:r>
        <w:t>Форма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center"/>
      </w:pPr>
      <w:bookmarkStart w:id="17" w:name="P393"/>
      <w:bookmarkEnd w:id="17"/>
      <w:r>
        <w:t>ПАСПОРТ ПРОГРАММЫ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center"/>
      </w:pPr>
      <w:r>
        <w:t>_________________________________________________</w:t>
      </w:r>
    </w:p>
    <w:p w:rsidR="006F0F41" w:rsidRDefault="006F0F41">
      <w:pPr>
        <w:pStyle w:val="ConsPlusNormal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программы)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ind w:firstLine="540"/>
        <w:jc w:val="both"/>
      </w:pPr>
      <w:r>
        <w:t>1. Сведения об организации, представляющей программу: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1.1. Полное и краткое наименование организации.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1.2. Фамилия, имя, отчество, должность, телефон и электронный адрес руководителя организации.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1.3. Фамилия, имя, отчество, должность, телефон и электронный адрес контактного лица, ответственного за разработку и реализацию проекта.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1.4. Учредитель.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 Цель, задачи и краткое описание программы (не более 1000 знаков).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3. Планируемые сроки реализации программы (реализация программы в рамках гранта должна завершиться не позднее 10 декабря года, в котором получен грант).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4. Объем средств, привлекаемых для реализации программы, в том числе: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средств гранта из областного бюджета;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привлекаемых внебюджетных средств.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5. Информация о наличии у организации организационно-технологических, методических и кадровых ресурсов для реализации заявленной программы.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6. Информация о привлекаемых к реализации программы партнерах и их роли в программе.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7. Индикаторы и показатели эффективности реализации программы:</w:t>
      </w:r>
    </w:p>
    <w:p w:rsidR="006F0F41" w:rsidRDefault="006F0F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417"/>
        <w:gridCol w:w="2551"/>
      </w:tblGrid>
      <w:tr w:rsidR="006F0F41">
        <w:tc>
          <w:tcPr>
            <w:tcW w:w="567" w:type="dxa"/>
          </w:tcPr>
          <w:p w:rsidR="006F0F41" w:rsidRDefault="006F0F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6F0F41" w:rsidRDefault="006F0F41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701" w:type="dxa"/>
          </w:tcPr>
          <w:p w:rsidR="006F0F41" w:rsidRDefault="006F0F4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6F0F41" w:rsidRDefault="006F0F41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2551" w:type="dxa"/>
          </w:tcPr>
          <w:p w:rsidR="006F0F41" w:rsidRDefault="006F0F41">
            <w:pPr>
              <w:pStyle w:val="ConsPlusNormal"/>
              <w:jc w:val="center"/>
            </w:pPr>
            <w:r>
              <w:t>Подтверждающий документ</w:t>
            </w:r>
          </w:p>
        </w:tc>
      </w:tr>
      <w:tr w:rsidR="006F0F41">
        <w:tc>
          <w:tcPr>
            <w:tcW w:w="567" w:type="dxa"/>
          </w:tcPr>
          <w:p w:rsidR="006F0F41" w:rsidRDefault="006F0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F0F41" w:rsidRDefault="006F0F41">
            <w:pPr>
              <w:pStyle w:val="ConsPlusNormal"/>
            </w:pPr>
            <w:r>
              <w:t>Доля реализованных пунктов плана развития проекта, составленного обучающимся</w:t>
            </w:r>
          </w:p>
        </w:tc>
        <w:tc>
          <w:tcPr>
            <w:tcW w:w="1701" w:type="dxa"/>
          </w:tcPr>
          <w:p w:rsidR="006F0F41" w:rsidRDefault="006F0F41">
            <w:pPr>
              <w:pStyle w:val="ConsPlusNormal"/>
            </w:pPr>
            <w:r>
              <w:t>%</w:t>
            </w:r>
          </w:p>
        </w:tc>
        <w:tc>
          <w:tcPr>
            <w:tcW w:w="1417" w:type="dxa"/>
          </w:tcPr>
          <w:p w:rsidR="006F0F41" w:rsidRDefault="006F0F41">
            <w:pPr>
              <w:pStyle w:val="ConsPlusNormal"/>
            </w:pPr>
            <w:r>
              <w:t>100 %</w:t>
            </w:r>
          </w:p>
        </w:tc>
        <w:tc>
          <w:tcPr>
            <w:tcW w:w="2551" w:type="dxa"/>
          </w:tcPr>
          <w:p w:rsidR="006F0F41" w:rsidRDefault="006F0F41">
            <w:pPr>
              <w:pStyle w:val="ConsPlusNormal"/>
            </w:pPr>
            <w:proofErr w:type="gramStart"/>
            <w:r>
              <w:t>аналитическая</w:t>
            </w:r>
            <w:proofErr w:type="gramEnd"/>
            <w:r>
              <w:t xml:space="preserve"> справка</w:t>
            </w:r>
          </w:p>
        </w:tc>
      </w:tr>
      <w:tr w:rsidR="006F0F41">
        <w:tc>
          <w:tcPr>
            <w:tcW w:w="567" w:type="dxa"/>
          </w:tcPr>
          <w:p w:rsidR="006F0F41" w:rsidRDefault="006F0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F0F41" w:rsidRDefault="006F0F41">
            <w:pPr>
              <w:pStyle w:val="ConsPlusNormal"/>
            </w:pPr>
            <w:r>
              <w:t>Количество привлеченных внешних специалистов (специалисты предприятий, преподаватели вузов и др.)</w:t>
            </w:r>
          </w:p>
        </w:tc>
        <w:tc>
          <w:tcPr>
            <w:tcW w:w="1701" w:type="dxa"/>
          </w:tcPr>
          <w:p w:rsidR="006F0F41" w:rsidRDefault="006F0F41">
            <w:pPr>
              <w:pStyle w:val="ConsPlusNormal"/>
            </w:pPr>
            <w:r>
              <w:t>чел.</w:t>
            </w:r>
          </w:p>
        </w:tc>
        <w:tc>
          <w:tcPr>
            <w:tcW w:w="1417" w:type="dxa"/>
          </w:tcPr>
          <w:p w:rsidR="006F0F41" w:rsidRDefault="006F0F41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менее 3</w:t>
            </w:r>
          </w:p>
        </w:tc>
        <w:tc>
          <w:tcPr>
            <w:tcW w:w="2551" w:type="dxa"/>
          </w:tcPr>
          <w:p w:rsidR="006F0F41" w:rsidRDefault="006F0F41">
            <w:pPr>
              <w:pStyle w:val="ConsPlusNormal"/>
            </w:pPr>
            <w:proofErr w:type="gramStart"/>
            <w:r>
              <w:t>договоры</w:t>
            </w:r>
            <w:proofErr w:type="gramEnd"/>
            <w:r>
              <w:t xml:space="preserve"> гражданско-правого характера, волонтерские договоры, соглашения о сотрудничестве</w:t>
            </w:r>
          </w:p>
        </w:tc>
      </w:tr>
      <w:tr w:rsidR="006F0F41">
        <w:tc>
          <w:tcPr>
            <w:tcW w:w="567" w:type="dxa"/>
          </w:tcPr>
          <w:p w:rsidR="006F0F41" w:rsidRDefault="006F0F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F0F41" w:rsidRDefault="006F0F41">
            <w:pPr>
              <w:pStyle w:val="ConsPlusNormal"/>
            </w:pPr>
            <w:r>
              <w:t>Количество часов индивидуальных занятий с обучающимся</w:t>
            </w:r>
          </w:p>
        </w:tc>
        <w:tc>
          <w:tcPr>
            <w:tcW w:w="1701" w:type="dxa"/>
          </w:tcPr>
          <w:p w:rsidR="006F0F41" w:rsidRDefault="006F0F41">
            <w:pPr>
              <w:pStyle w:val="ConsPlusNormal"/>
            </w:pPr>
            <w:proofErr w:type="gramStart"/>
            <w:r>
              <w:t>академический</w:t>
            </w:r>
            <w:proofErr w:type="gramEnd"/>
            <w:r>
              <w:t xml:space="preserve"> час</w:t>
            </w:r>
          </w:p>
        </w:tc>
        <w:tc>
          <w:tcPr>
            <w:tcW w:w="1417" w:type="dxa"/>
          </w:tcPr>
          <w:p w:rsidR="006F0F41" w:rsidRDefault="006F0F41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менее 10</w:t>
            </w:r>
          </w:p>
        </w:tc>
        <w:tc>
          <w:tcPr>
            <w:tcW w:w="2551" w:type="dxa"/>
          </w:tcPr>
          <w:p w:rsidR="006F0F41" w:rsidRDefault="006F0F41">
            <w:pPr>
              <w:pStyle w:val="ConsPlusNormal"/>
            </w:pPr>
            <w:proofErr w:type="gramStart"/>
            <w:r>
              <w:t>приказ</w:t>
            </w:r>
            <w:proofErr w:type="gramEnd"/>
            <w:r>
              <w:t>, журнал, акт выполненных работ</w:t>
            </w:r>
          </w:p>
        </w:tc>
      </w:tr>
      <w:tr w:rsidR="006F0F41">
        <w:tc>
          <w:tcPr>
            <w:tcW w:w="567" w:type="dxa"/>
          </w:tcPr>
          <w:p w:rsidR="006F0F41" w:rsidRDefault="006F0F4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35" w:type="dxa"/>
          </w:tcPr>
          <w:p w:rsidR="006F0F41" w:rsidRDefault="006F0F41">
            <w:pPr>
              <w:pStyle w:val="ConsPlusNormal"/>
            </w:pPr>
            <w:proofErr w:type="gramStart"/>
            <w:r>
              <w:t>иные</w:t>
            </w:r>
            <w:proofErr w:type="gramEnd"/>
            <w:r>
              <w:t xml:space="preserve"> показатели</w:t>
            </w:r>
          </w:p>
        </w:tc>
        <w:tc>
          <w:tcPr>
            <w:tcW w:w="1701" w:type="dxa"/>
          </w:tcPr>
          <w:p w:rsidR="006F0F41" w:rsidRDefault="006F0F41">
            <w:pPr>
              <w:pStyle w:val="ConsPlusNormal"/>
            </w:pPr>
          </w:p>
        </w:tc>
        <w:tc>
          <w:tcPr>
            <w:tcW w:w="1417" w:type="dxa"/>
          </w:tcPr>
          <w:p w:rsidR="006F0F41" w:rsidRDefault="006F0F41">
            <w:pPr>
              <w:pStyle w:val="ConsPlusNormal"/>
            </w:pPr>
          </w:p>
        </w:tc>
        <w:tc>
          <w:tcPr>
            <w:tcW w:w="2551" w:type="dxa"/>
          </w:tcPr>
          <w:p w:rsidR="006F0F41" w:rsidRDefault="006F0F41">
            <w:pPr>
              <w:pStyle w:val="ConsPlusNormal"/>
            </w:pPr>
          </w:p>
        </w:tc>
      </w:tr>
    </w:tbl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ind w:firstLine="540"/>
        <w:jc w:val="both"/>
      </w:pPr>
      <w:r>
        <w:t>8. Информация об устойчивости результатов программы (образовательные и социальные эффекты от реализации программы).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lastRenderedPageBreak/>
        <w:t>9. План мероприятий по реализации программы:</w:t>
      </w:r>
    </w:p>
    <w:p w:rsidR="006F0F41" w:rsidRDefault="006F0F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2813"/>
        <w:gridCol w:w="850"/>
        <w:gridCol w:w="1417"/>
      </w:tblGrid>
      <w:tr w:rsidR="006F0F41">
        <w:tc>
          <w:tcPr>
            <w:tcW w:w="567" w:type="dxa"/>
          </w:tcPr>
          <w:p w:rsidR="006F0F41" w:rsidRDefault="006F0F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10" w:type="dxa"/>
          </w:tcPr>
          <w:p w:rsidR="006F0F41" w:rsidRDefault="006F0F41">
            <w:pPr>
              <w:pStyle w:val="ConsPlusNormal"/>
              <w:jc w:val="center"/>
            </w:pPr>
            <w:r>
              <w:t>Мероприятия плана развития проекта обучающегося</w:t>
            </w:r>
          </w:p>
        </w:tc>
        <w:tc>
          <w:tcPr>
            <w:tcW w:w="567" w:type="dxa"/>
          </w:tcPr>
          <w:p w:rsidR="006F0F41" w:rsidRDefault="006F0F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13" w:type="dxa"/>
          </w:tcPr>
          <w:p w:rsidR="006F0F41" w:rsidRDefault="006F0F41">
            <w:pPr>
              <w:pStyle w:val="ConsPlusNormal"/>
              <w:jc w:val="center"/>
            </w:pPr>
            <w:r>
              <w:t>Мероприятия по сопровождению</w:t>
            </w:r>
          </w:p>
        </w:tc>
        <w:tc>
          <w:tcPr>
            <w:tcW w:w="850" w:type="dxa"/>
          </w:tcPr>
          <w:p w:rsidR="006F0F41" w:rsidRDefault="006F0F41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1417" w:type="dxa"/>
          </w:tcPr>
          <w:p w:rsidR="006F0F41" w:rsidRDefault="006F0F41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6F0F41">
        <w:tc>
          <w:tcPr>
            <w:tcW w:w="567" w:type="dxa"/>
            <w:vMerge w:val="restart"/>
          </w:tcPr>
          <w:p w:rsidR="006F0F41" w:rsidRDefault="006F0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  <w:vMerge w:val="restart"/>
          </w:tcPr>
          <w:p w:rsidR="006F0F41" w:rsidRDefault="006F0F41">
            <w:pPr>
              <w:pStyle w:val="ConsPlusNormal"/>
            </w:pPr>
            <w:r>
              <w:t>Например: изготовление модели</w:t>
            </w:r>
          </w:p>
        </w:tc>
        <w:tc>
          <w:tcPr>
            <w:tcW w:w="567" w:type="dxa"/>
          </w:tcPr>
          <w:p w:rsidR="006F0F41" w:rsidRDefault="006F0F41">
            <w:pPr>
              <w:pStyle w:val="ConsPlusNormal"/>
            </w:pPr>
            <w:r>
              <w:t>1.1</w:t>
            </w:r>
          </w:p>
        </w:tc>
        <w:tc>
          <w:tcPr>
            <w:tcW w:w="2813" w:type="dxa"/>
          </w:tcPr>
          <w:p w:rsidR="006F0F41" w:rsidRDefault="006F0F41">
            <w:pPr>
              <w:pStyle w:val="ConsPlusNormal"/>
            </w:pPr>
            <w:r>
              <w:t>Приобретение материалов</w:t>
            </w:r>
          </w:p>
        </w:tc>
        <w:tc>
          <w:tcPr>
            <w:tcW w:w="850" w:type="dxa"/>
          </w:tcPr>
          <w:p w:rsidR="006F0F41" w:rsidRDefault="006F0F41">
            <w:pPr>
              <w:pStyle w:val="ConsPlusNormal"/>
            </w:pPr>
          </w:p>
        </w:tc>
        <w:tc>
          <w:tcPr>
            <w:tcW w:w="1417" w:type="dxa"/>
          </w:tcPr>
          <w:p w:rsidR="006F0F41" w:rsidRDefault="006F0F41">
            <w:pPr>
              <w:pStyle w:val="ConsPlusNormal"/>
            </w:pPr>
          </w:p>
        </w:tc>
      </w:tr>
      <w:tr w:rsidR="006F0F41">
        <w:tc>
          <w:tcPr>
            <w:tcW w:w="567" w:type="dxa"/>
            <w:vMerge/>
          </w:tcPr>
          <w:p w:rsidR="006F0F41" w:rsidRDefault="006F0F41"/>
        </w:tc>
        <w:tc>
          <w:tcPr>
            <w:tcW w:w="2410" w:type="dxa"/>
            <w:vMerge/>
          </w:tcPr>
          <w:p w:rsidR="006F0F41" w:rsidRDefault="006F0F41"/>
        </w:tc>
        <w:tc>
          <w:tcPr>
            <w:tcW w:w="567" w:type="dxa"/>
          </w:tcPr>
          <w:p w:rsidR="006F0F41" w:rsidRDefault="006F0F41">
            <w:pPr>
              <w:pStyle w:val="ConsPlusNormal"/>
            </w:pPr>
            <w:r>
              <w:t>1.2</w:t>
            </w:r>
          </w:p>
        </w:tc>
        <w:tc>
          <w:tcPr>
            <w:tcW w:w="2813" w:type="dxa"/>
          </w:tcPr>
          <w:p w:rsidR="006F0F41" w:rsidRDefault="006F0F41">
            <w:pPr>
              <w:pStyle w:val="ConsPlusNormal"/>
            </w:pPr>
            <w:r>
              <w:t>Согласование посещения ребенком предприятия с целью изготовления модели</w:t>
            </w:r>
          </w:p>
        </w:tc>
        <w:tc>
          <w:tcPr>
            <w:tcW w:w="850" w:type="dxa"/>
          </w:tcPr>
          <w:p w:rsidR="006F0F41" w:rsidRDefault="006F0F41">
            <w:pPr>
              <w:pStyle w:val="ConsPlusNormal"/>
            </w:pPr>
          </w:p>
        </w:tc>
        <w:tc>
          <w:tcPr>
            <w:tcW w:w="1417" w:type="dxa"/>
          </w:tcPr>
          <w:p w:rsidR="006F0F41" w:rsidRDefault="006F0F41">
            <w:pPr>
              <w:pStyle w:val="ConsPlusNormal"/>
            </w:pPr>
          </w:p>
        </w:tc>
      </w:tr>
      <w:tr w:rsidR="006F0F41">
        <w:tc>
          <w:tcPr>
            <w:tcW w:w="567" w:type="dxa"/>
          </w:tcPr>
          <w:p w:rsidR="006F0F41" w:rsidRDefault="006F0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6F0F41" w:rsidRDefault="006F0F41">
            <w:pPr>
              <w:pStyle w:val="ConsPlusNormal"/>
            </w:pPr>
          </w:p>
        </w:tc>
        <w:tc>
          <w:tcPr>
            <w:tcW w:w="567" w:type="dxa"/>
          </w:tcPr>
          <w:p w:rsidR="006F0F41" w:rsidRDefault="006F0F41">
            <w:pPr>
              <w:pStyle w:val="ConsPlusNormal"/>
            </w:pPr>
          </w:p>
        </w:tc>
        <w:tc>
          <w:tcPr>
            <w:tcW w:w="2813" w:type="dxa"/>
          </w:tcPr>
          <w:p w:rsidR="006F0F41" w:rsidRDefault="006F0F41">
            <w:pPr>
              <w:pStyle w:val="ConsPlusNormal"/>
            </w:pPr>
          </w:p>
        </w:tc>
        <w:tc>
          <w:tcPr>
            <w:tcW w:w="850" w:type="dxa"/>
          </w:tcPr>
          <w:p w:rsidR="006F0F41" w:rsidRDefault="006F0F41">
            <w:pPr>
              <w:pStyle w:val="ConsPlusNormal"/>
            </w:pPr>
          </w:p>
        </w:tc>
        <w:tc>
          <w:tcPr>
            <w:tcW w:w="1417" w:type="dxa"/>
          </w:tcPr>
          <w:p w:rsidR="006F0F41" w:rsidRDefault="006F0F41">
            <w:pPr>
              <w:pStyle w:val="ConsPlusNormal"/>
            </w:pPr>
          </w:p>
        </w:tc>
      </w:tr>
    </w:tbl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center"/>
        <w:outlineLvl w:val="2"/>
      </w:pPr>
      <w:r>
        <w:t>Бюджет программы</w:t>
      </w:r>
    </w:p>
    <w:p w:rsidR="006F0F41" w:rsidRDefault="006F0F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531"/>
        <w:gridCol w:w="2270"/>
        <w:gridCol w:w="1134"/>
        <w:gridCol w:w="1474"/>
        <w:gridCol w:w="1814"/>
      </w:tblGrid>
      <w:tr w:rsidR="006F0F41">
        <w:tc>
          <w:tcPr>
            <w:tcW w:w="576" w:type="dxa"/>
            <w:vMerge w:val="restart"/>
          </w:tcPr>
          <w:p w:rsidR="006F0F41" w:rsidRDefault="006F0F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6F0F41" w:rsidRDefault="006F0F41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2270" w:type="dxa"/>
            <w:vMerge w:val="restart"/>
          </w:tcPr>
          <w:p w:rsidR="006F0F41" w:rsidRDefault="006F0F41">
            <w:pPr>
              <w:pStyle w:val="ConsPlusNormal"/>
              <w:jc w:val="center"/>
            </w:pPr>
            <w:r>
              <w:t>Связь с мероприятиями проекта (указать порядковый номер мероприятия в плане мероприятий по реализации программы)</w:t>
            </w:r>
          </w:p>
        </w:tc>
        <w:tc>
          <w:tcPr>
            <w:tcW w:w="1134" w:type="dxa"/>
            <w:vMerge w:val="restart"/>
          </w:tcPr>
          <w:p w:rsidR="006F0F41" w:rsidRDefault="006F0F41">
            <w:pPr>
              <w:pStyle w:val="ConsPlusNormal"/>
              <w:jc w:val="center"/>
            </w:pPr>
            <w:r>
              <w:t>Расчет суммы расходов</w:t>
            </w:r>
          </w:p>
        </w:tc>
        <w:tc>
          <w:tcPr>
            <w:tcW w:w="3288" w:type="dxa"/>
            <w:gridSpan w:val="2"/>
          </w:tcPr>
          <w:p w:rsidR="006F0F41" w:rsidRDefault="006F0F41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6F0F41">
        <w:tc>
          <w:tcPr>
            <w:tcW w:w="576" w:type="dxa"/>
            <w:vMerge/>
          </w:tcPr>
          <w:p w:rsidR="006F0F41" w:rsidRDefault="006F0F41"/>
        </w:tc>
        <w:tc>
          <w:tcPr>
            <w:tcW w:w="1531" w:type="dxa"/>
            <w:vMerge/>
          </w:tcPr>
          <w:p w:rsidR="006F0F41" w:rsidRDefault="006F0F41"/>
        </w:tc>
        <w:tc>
          <w:tcPr>
            <w:tcW w:w="2270" w:type="dxa"/>
            <w:vMerge/>
          </w:tcPr>
          <w:p w:rsidR="006F0F41" w:rsidRDefault="006F0F41"/>
        </w:tc>
        <w:tc>
          <w:tcPr>
            <w:tcW w:w="1134" w:type="dxa"/>
            <w:vMerge/>
          </w:tcPr>
          <w:p w:rsidR="006F0F41" w:rsidRDefault="006F0F41"/>
        </w:tc>
        <w:tc>
          <w:tcPr>
            <w:tcW w:w="1474" w:type="dxa"/>
          </w:tcPr>
          <w:p w:rsidR="006F0F41" w:rsidRDefault="006F0F41">
            <w:pPr>
              <w:pStyle w:val="ConsPlusNormal"/>
              <w:jc w:val="center"/>
            </w:pPr>
            <w:r>
              <w:t>Средства гранта в форме субсидии из областного бюджета</w:t>
            </w:r>
          </w:p>
        </w:tc>
        <w:tc>
          <w:tcPr>
            <w:tcW w:w="1814" w:type="dxa"/>
          </w:tcPr>
          <w:p w:rsidR="006F0F41" w:rsidRDefault="006F0F41">
            <w:pPr>
              <w:pStyle w:val="ConsPlusNormal"/>
              <w:jc w:val="center"/>
            </w:pPr>
            <w:r>
              <w:t>Внебюджетные средства</w:t>
            </w:r>
          </w:p>
        </w:tc>
      </w:tr>
      <w:tr w:rsidR="006F0F41">
        <w:tc>
          <w:tcPr>
            <w:tcW w:w="576" w:type="dxa"/>
          </w:tcPr>
          <w:p w:rsidR="006F0F41" w:rsidRDefault="006F0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</w:pPr>
          </w:p>
        </w:tc>
        <w:tc>
          <w:tcPr>
            <w:tcW w:w="2270" w:type="dxa"/>
          </w:tcPr>
          <w:p w:rsidR="006F0F41" w:rsidRDefault="006F0F41">
            <w:pPr>
              <w:pStyle w:val="ConsPlusNormal"/>
            </w:pPr>
          </w:p>
        </w:tc>
        <w:tc>
          <w:tcPr>
            <w:tcW w:w="1134" w:type="dxa"/>
          </w:tcPr>
          <w:p w:rsidR="006F0F41" w:rsidRDefault="006F0F41">
            <w:pPr>
              <w:pStyle w:val="ConsPlusNormal"/>
            </w:pPr>
          </w:p>
        </w:tc>
        <w:tc>
          <w:tcPr>
            <w:tcW w:w="1474" w:type="dxa"/>
          </w:tcPr>
          <w:p w:rsidR="006F0F41" w:rsidRDefault="006F0F41">
            <w:pPr>
              <w:pStyle w:val="ConsPlusNormal"/>
            </w:pPr>
          </w:p>
        </w:tc>
        <w:tc>
          <w:tcPr>
            <w:tcW w:w="1814" w:type="dxa"/>
          </w:tcPr>
          <w:p w:rsidR="006F0F41" w:rsidRDefault="006F0F41">
            <w:pPr>
              <w:pStyle w:val="ConsPlusNormal"/>
            </w:pPr>
          </w:p>
        </w:tc>
      </w:tr>
      <w:tr w:rsidR="006F0F41">
        <w:tc>
          <w:tcPr>
            <w:tcW w:w="576" w:type="dxa"/>
          </w:tcPr>
          <w:p w:rsidR="006F0F41" w:rsidRDefault="006F0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F0F41" w:rsidRDefault="006F0F41">
            <w:pPr>
              <w:pStyle w:val="ConsPlusNormal"/>
            </w:pPr>
          </w:p>
        </w:tc>
        <w:tc>
          <w:tcPr>
            <w:tcW w:w="2270" w:type="dxa"/>
          </w:tcPr>
          <w:p w:rsidR="006F0F41" w:rsidRDefault="006F0F41">
            <w:pPr>
              <w:pStyle w:val="ConsPlusNormal"/>
            </w:pPr>
          </w:p>
        </w:tc>
        <w:tc>
          <w:tcPr>
            <w:tcW w:w="1134" w:type="dxa"/>
          </w:tcPr>
          <w:p w:rsidR="006F0F41" w:rsidRDefault="006F0F41">
            <w:pPr>
              <w:pStyle w:val="ConsPlusNormal"/>
            </w:pPr>
          </w:p>
        </w:tc>
        <w:tc>
          <w:tcPr>
            <w:tcW w:w="1474" w:type="dxa"/>
          </w:tcPr>
          <w:p w:rsidR="006F0F41" w:rsidRDefault="006F0F41">
            <w:pPr>
              <w:pStyle w:val="ConsPlusNormal"/>
            </w:pPr>
          </w:p>
        </w:tc>
        <w:tc>
          <w:tcPr>
            <w:tcW w:w="1814" w:type="dxa"/>
          </w:tcPr>
          <w:p w:rsidR="006F0F41" w:rsidRDefault="006F0F41">
            <w:pPr>
              <w:pStyle w:val="ConsPlusNormal"/>
            </w:pPr>
          </w:p>
        </w:tc>
      </w:tr>
      <w:tr w:rsidR="006F0F41">
        <w:tc>
          <w:tcPr>
            <w:tcW w:w="5511" w:type="dxa"/>
            <w:gridSpan w:val="4"/>
          </w:tcPr>
          <w:p w:rsidR="006F0F41" w:rsidRDefault="006F0F41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74" w:type="dxa"/>
          </w:tcPr>
          <w:p w:rsidR="006F0F41" w:rsidRDefault="006F0F41">
            <w:pPr>
              <w:pStyle w:val="ConsPlusNormal"/>
            </w:pPr>
          </w:p>
        </w:tc>
        <w:tc>
          <w:tcPr>
            <w:tcW w:w="1814" w:type="dxa"/>
          </w:tcPr>
          <w:p w:rsidR="006F0F41" w:rsidRDefault="006F0F41">
            <w:pPr>
              <w:pStyle w:val="ConsPlusNormal"/>
            </w:pPr>
          </w:p>
        </w:tc>
      </w:tr>
    </w:tbl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ind w:firstLine="540"/>
        <w:jc w:val="both"/>
      </w:pPr>
      <w:r>
        <w:t>Ф.И.О., должность, подпись руководителя организации _________________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Ф.И.О., подпись главного бухгалтера организации _____________________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right"/>
        <w:outlineLvl w:val="1"/>
      </w:pPr>
      <w:r>
        <w:t>Приложение N 4</w:t>
      </w:r>
    </w:p>
    <w:p w:rsidR="006F0F41" w:rsidRDefault="006F0F4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right"/>
      </w:pPr>
      <w:r>
        <w:t>Форма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center"/>
      </w:pPr>
      <w:bookmarkStart w:id="18" w:name="P501"/>
      <w:bookmarkEnd w:id="18"/>
      <w:r>
        <w:t>ЗАЯВЛЕНИЕ</w:t>
      </w:r>
    </w:p>
    <w:p w:rsidR="006F0F41" w:rsidRDefault="006F0F41">
      <w:pPr>
        <w:pStyle w:val="ConsPlusNormal"/>
        <w:jc w:val="center"/>
      </w:pPr>
      <w:r>
        <w:t>НА ПРЕДОСТАВЛЕНИЕ ГРАНТА</w:t>
      </w:r>
    </w:p>
    <w:p w:rsidR="006F0F41" w:rsidRDefault="006F0F4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9"/>
        <w:gridCol w:w="340"/>
        <w:gridCol w:w="340"/>
        <w:gridCol w:w="1474"/>
        <w:gridCol w:w="340"/>
        <w:gridCol w:w="2721"/>
        <w:gridCol w:w="340"/>
        <w:gridCol w:w="1701"/>
      </w:tblGrid>
      <w:tr w:rsidR="006F0F41">
        <w:tc>
          <w:tcPr>
            <w:tcW w:w="9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</w:tr>
      <w:tr w:rsidR="006F0F41">
        <w:tblPrEx>
          <w:tblBorders>
            <w:insideH w:val="none" w:sz="0" w:space="0" w:color="auto"/>
          </w:tblBorders>
        </w:tblPrEx>
        <w:tc>
          <w:tcPr>
            <w:tcW w:w="90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грантополучателя, ИНН, КПП, юридический адрес (адрес))</w:t>
            </w:r>
          </w:p>
        </w:tc>
      </w:tr>
      <w:tr w:rsidR="006F0F41">
        <w:tblPrEx>
          <w:tblBorders>
            <w:insideH w:val="none" w:sz="0" w:space="0" w:color="auto"/>
          </w:tblBorders>
        </w:tblPrEx>
        <w:tc>
          <w:tcPr>
            <w:tcW w:w="90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both"/>
            </w:pPr>
            <w:proofErr w:type="gramStart"/>
            <w:r>
              <w:t>подтверждает</w:t>
            </w:r>
            <w:proofErr w:type="gramEnd"/>
            <w:r>
              <w:t xml:space="preserve"> готовность заключить Соглашение на предоставление гранта на реализацию </w:t>
            </w:r>
            <w:r>
              <w:lastRenderedPageBreak/>
              <w:t>программы</w:t>
            </w:r>
          </w:p>
        </w:tc>
      </w:tr>
      <w:tr w:rsidR="006F0F41">
        <w:tblPrEx>
          <w:tblBorders>
            <w:insideH w:val="none" w:sz="0" w:space="0" w:color="auto"/>
          </w:tblBorders>
        </w:tblPrEx>
        <w:tc>
          <w:tcPr>
            <w:tcW w:w="9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</w:tr>
      <w:tr w:rsidR="006F0F41">
        <w:tblPrEx>
          <w:tblBorders>
            <w:insideH w:val="none" w:sz="0" w:space="0" w:color="auto"/>
          </w:tblBorders>
        </w:tblPrEx>
        <w:tc>
          <w:tcPr>
            <w:tcW w:w="90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программы)</w:t>
            </w:r>
          </w:p>
        </w:tc>
      </w:tr>
      <w:tr w:rsidR="006F0F41">
        <w:tblPrEx>
          <w:tblBorders>
            <w:insideH w:val="none" w:sz="0" w:space="0" w:color="auto"/>
          </w:tblBorders>
        </w:tblPrEx>
        <w:tc>
          <w:tcPr>
            <w:tcW w:w="90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сумме __________ (_______________________________) рублей _________ копеек</w:t>
            </w:r>
          </w:p>
        </w:tc>
      </w:tr>
      <w:tr w:rsidR="006F0F41">
        <w:tblPrEx>
          <w:tblBorders>
            <w:insideH w:val="none" w:sz="0" w:space="0" w:color="auto"/>
          </w:tblBorders>
        </w:tblPrEx>
        <w:tc>
          <w:tcPr>
            <w:tcW w:w="90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соответствии с __________________________________________________________,</w:t>
            </w:r>
          </w:p>
        </w:tc>
      </w:tr>
      <w:tr w:rsidR="006F0F41">
        <w:tblPrEx>
          <w:tblBorders>
            <w:insideH w:val="none" w:sz="0" w:space="0" w:color="auto"/>
          </w:tblBorders>
        </w:tblPrEx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порядка предоставления гранта из областного бюджета)</w:t>
            </w:r>
          </w:p>
        </w:tc>
      </w:tr>
      <w:tr w:rsidR="006F0F41">
        <w:tblPrEx>
          <w:tblBorders>
            <w:insideH w:val="none" w:sz="0" w:space="0" w:color="auto"/>
          </w:tblBorders>
        </w:tblPrEx>
        <w:tc>
          <w:tcPr>
            <w:tcW w:w="90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both"/>
            </w:pPr>
            <w:proofErr w:type="gramStart"/>
            <w:r>
              <w:t>утвержденным</w:t>
            </w:r>
            <w:proofErr w:type="gramEnd"/>
            <w:r>
              <w:t xml:space="preserve"> постановлением Правительства Мурманской области от "___" __________ 20____ года N ____ и приказом Министерства образования и науки Мурманской области от "____" ___________ 20___ года N _____ "Об утверждении результатов конкурсного отбора".</w:t>
            </w:r>
          </w:p>
        </w:tc>
      </w:tr>
      <w:tr w:rsidR="006F0F41">
        <w:tblPrEx>
          <w:tblBorders>
            <w:insideH w:val="none" w:sz="0" w:space="0" w:color="auto"/>
          </w:tblBorders>
        </w:tblPrEx>
        <w:tc>
          <w:tcPr>
            <w:tcW w:w="90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both"/>
            </w:pPr>
            <w:r>
              <w:t>Обязуемся в срок до "____" ____________ 20____ года в результате реализации программы обеспечить достижение значений показателей согласно приложению к настоящему заявлению.</w:t>
            </w:r>
          </w:p>
        </w:tc>
      </w:tr>
      <w:tr w:rsidR="006F0F41">
        <w:tblPrEx>
          <w:tblBorders>
            <w:insideH w:val="none" w:sz="0" w:space="0" w:color="auto"/>
          </w:tblBorders>
        </w:tblPrEx>
        <w:tc>
          <w:tcPr>
            <w:tcW w:w="90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both"/>
            </w:pPr>
            <w:r>
              <w:t>Приложение: перечень индикаторов и показателей оценки эффективности реализации программы.</w:t>
            </w:r>
          </w:p>
        </w:tc>
      </w:tr>
      <w:tr w:rsidR="006F0F41">
        <w:tblPrEx>
          <w:tblBorders>
            <w:insideH w:val="none" w:sz="0" w:space="0" w:color="auto"/>
          </w:tblBorders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both"/>
            </w:pPr>
            <w:r>
              <w:t>Получатель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</w:tr>
      <w:tr w:rsidR="006F0F41">
        <w:tblPrEx>
          <w:tblBorders>
            <w:insideH w:val="none" w:sz="0" w:space="0" w:color="auto"/>
          </w:tblBorders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>)</w:t>
            </w:r>
          </w:p>
        </w:tc>
      </w:tr>
      <w:tr w:rsidR="006F0F41">
        <w:tblPrEx>
          <w:tblBorders>
            <w:insideH w:val="none" w:sz="0" w:space="0" w:color="auto"/>
          </w:tblBorders>
        </w:tblPrEx>
        <w:tc>
          <w:tcPr>
            <w:tcW w:w="90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both"/>
            </w:pPr>
            <w:r>
              <w:t>М.П.</w:t>
            </w:r>
          </w:p>
          <w:p w:rsidR="006F0F41" w:rsidRDefault="006F0F41">
            <w:pPr>
              <w:pStyle w:val="ConsPlusNormal"/>
              <w:jc w:val="both"/>
            </w:pPr>
            <w:r>
              <w:t>"___" _______________ 20___ г.</w:t>
            </w:r>
          </w:p>
        </w:tc>
      </w:tr>
    </w:tbl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right"/>
        <w:outlineLvl w:val="1"/>
      </w:pPr>
      <w:r>
        <w:t>Приложение N 5</w:t>
      </w:r>
    </w:p>
    <w:p w:rsidR="006F0F41" w:rsidRDefault="006F0F4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right"/>
      </w:pPr>
      <w:r>
        <w:t>Форма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center"/>
      </w:pPr>
      <w:bookmarkStart w:id="19" w:name="P542"/>
      <w:bookmarkEnd w:id="19"/>
      <w:r>
        <w:t>ОТЧЕТ</w:t>
      </w:r>
    </w:p>
    <w:p w:rsidR="006F0F41" w:rsidRDefault="006F0F41">
      <w:pPr>
        <w:pStyle w:val="ConsPlusNormal"/>
        <w:jc w:val="center"/>
      </w:pPr>
      <w:r>
        <w:t>ОБ ИСПОЛЬЗОВАНИИ СРЕДСТВ ГРАНТА НА РЕАЛИЗАЦИЮ ПРОГРАММЫ</w:t>
      </w:r>
    </w:p>
    <w:p w:rsidR="006F0F41" w:rsidRDefault="006F0F41">
      <w:pPr>
        <w:pStyle w:val="ConsPlusNormal"/>
        <w:jc w:val="center"/>
      </w:pPr>
      <w:r>
        <w:t>__________________________________</w:t>
      </w:r>
    </w:p>
    <w:p w:rsidR="006F0F41" w:rsidRDefault="006F0F41">
      <w:pPr>
        <w:pStyle w:val="ConsPlusNormal"/>
        <w:jc w:val="center"/>
      </w:pPr>
      <w:r>
        <w:t>(НАИМЕНОВАНИЕ ПРОЕКТА)</w:t>
      </w:r>
    </w:p>
    <w:p w:rsidR="006F0F41" w:rsidRDefault="006F0F41">
      <w:pPr>
        <w:pStyle w:val="ConsPlusNormal"/>
        <w:jc w:val="center"/>
      </w:pPr>
      <w:r>
        <w:t>В 20___ ГОДУ</w:t>
      </w:r>
    </w:p>
    <w:p w:rsidR="006F0F41" w:rsidRDefault="006F0F41">
      <w:pPr>
        <w:pStyle w:val="ConsPlusNormal"/>
        <w:jc w:val="both"/>
      </w:pPr>
    </w:p>
    <w:p w:rsidR="006F0F41" w:rsidRDefault="006F0F41">
      <w:pPr>
        <w:sectPr w:rsidR="006F0F41" w:rsidSect="00050E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041"/>
        <w:gridCol w:w="2268"/>
        <w:gridCol w:w="1474"/>
        <w:gridCol w:w="1474"/>
        <w:gridCol w:w="2041"/>
      </w:tblGrid>
      <w:tr w:rsidR="006F0F41">
        <w:tc>
          <w:tcPr>
            <w:tcW w:w="2891" w:type="dxa"/>
            <w:vMerge w:val="restart"/>
          </w:tcPr>
          <w:p w:rsidR="006F0F41" w:rsidRDefault="006F0F41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298" w:type="dxa"/>
            <w:gridSpan w:val="5"/>
          </w:tcPr>
          <w:p w:rsidR="006F0F41" w:rsidRDefault="006F0F41">
            <w:pPr>
              <w:pStyle w:val="ConsPlusNormal"/>
              <w:jc w:val="center"/>
            </w:pPr>
            <w:r>
              <w:t>Финансовое обеспечение</w:t>
            </w:r>
          </w:p>
        </w:tc>
      </w:tr>
      <w:tr w:rsidR="006F0F41">
        <w:tc>
          <w:tcPr>
            <w:tcW w:w="2891" w:type="dxa"/>
            <w:vMerge/>
          </w:tcPr>
          <w:p w:rsidR="006F0F41" w:rsidRDefault="006F0F41"/>
        </w:tc>
        <w:tc>
          <w:tcPr>
            <w:tcW w:w="2041" w:type="dxa"/>
          </w:tcPr>
          <w:p w:rsidR="006F0F41" w:rsidRDefault="006F0F41">
            <w:pPr>
              <w:pStyle w:val="ConsPlusNormal"/>
              <w:jc w:val="center"/>
            </w:pPr>
            <w:proofErr w:type="gramStart"/>
            <w:r>
              <w:t>запланировано</w:t>
            </w:r>
            <w:proofErr w:type="gramEnd"/>
            <w:r>
              <w:t xml:space="preserve"> на _____ год, руб.</w:t>
            </w:r>
          </w:p>
        </w:tc>
        <w:tc>
          <w:tcPr>
            <w:tcW w:w="2268" w:type="dxa"/>
          </w:tcPr>
          <w:p w:rsidR="006F0F41" w:rsidRDefault="006F0F41">
            <w:pPr>
              <w:pStyle w:val="ConsPlusNormal"/>
              <w:jc w:val="center"/>
            </w:pPr>
            <w:proofErr w:type="gramStart"/>
            <w:r>
              <w:t>профинансировано</w:t>
            </w:r>
            <w:proofErr w:type="gramEnd"/>
            <w:r>
              <w:t>, руб.</w:t>
            </w:r>
          </w:p>
        </w:tc>
        <w:tc>
          <w:tcPr>
            <w:tcW w:w="1474" w:type="dxa"/>
          </w:tcPr>
          <w:p w:rsidR="006F0F41" w:rsidRDefault="006F0F41">
            <w:pPr>
              <w:pStyle w:val="ConsPlusNormal"/>
              <w:jc w:val="center"/>
            </w:pPr>
            <w:proofErr w:type="gramStart"/>
            <w:r>
              <w:t>кассовый</w:t>
            </w:r>
            <w:proofErr w:type="gramEnd"/>
            <w:r>
              <w:t xml:space="preserve"> расход, руб.</w:t>
            </w:r>
          </w:p>
        </w:tc>
        <w:tc>
          <w:tcPr>
            <w:tcW w:w="1474" w:type="dxa"/>
          </w:tcPr>
          <w:p w:rsidR="006F0F41" w:rsidRDefault="006F0F41">
            <w:pPr>
              <w:pStyle w:val="ConsPlusNormal"/>
              <w:jc w:val="center"/>
            </w:pPr>
            <w:proofErr w:type="gramStart"/>
            <w:r>
              <w:t>отклонение</w:t>
            </w:r>
            <w:proofErr w:type="gramEnd"/>
            <w:r>
              <w:t xml:space="preserve"> (гр. 2 - гр. 4), руб.</w:t>
            </w:r>
          </w:p>
        </w:tc>
        <w:tc>
          <w:tcPr>
            <w:tcW w:w="2041" w:type="dxa"/>
          </w:tcPr>
          <w:p w:rsidR="006F0F41" w:rsidRDefault="006F0F41">
            <w:pPr>
              <w:pStyle w:val="ConsPlusNormal"/>
              <w:jc w:val="center"/>
            </w:pPr>
            <w:proofErr w:type="gramStart"/>
            <w:r>
              <w:t>степень</w:t>
            </w:r>
            <w:proofErr w:type="gramEnd"/>
            <w:r>
              <w:t xml:space="preserve"> освоения (гр. 4 / гр. 2 x 100), %</w:t>
            </w:r>
          </w:p>
        </w:tc>
      </w:tr>
      <w:tr w:rsidR="006F0F41">
        <w:tc>
          <w:tcPr>
            <w:tcW w:w="2891" w:type="dxa"/>
          </w:tcPr>
          <w:p w:rsidR="006F0F41" w:rsidRDefault="006F0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6F0F41" w:rsidRDefault="006F0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F0F41" w:rsidRDefault="006F0F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6F0F41" w:rsidRDefault="006F0F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6F0F41" w:rsidRDefault="006F0F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6F0F41" w:rsidRDefault="006F0F41">
            <w:pPr>
              <w:pStyle w:val="ConsPlusNormal"/>
              <w:jc w:val="center"/>
            </w:pPr>
            <w:r>
              <w:t>6</w:t>
            </w:r>
          </w:p>
        </w:tc>
      </w:tr>
      <w:tr w:rsidR="006F0F41">
        <w:tc>
          <w:tcPr>
            <w:tcW w:w="2891" w:type="dxa"/>
          </w:tcPr>
          <w:p w:rsidR="006F0F41" w:rsidRDefault="006F0F41">
            <w:pPr>
              <w:pStyle w:val="ConsPlusNormal"/>
            </w:pPr>
          </w:p>
        </w:tc>
        <w:tc>
          <w:tcPr>
            <w:tcW w:w="2041" w:type="dxa"/>
          </w:tcPr>
          <w:p w:rsidR="006F0F41" w:rsidRDefault="006F0F41">
            <w:pPr>
              <w:pStyle w:val="ConsPlusNormal"/>
            </w:pPr>
          </w:p>
        </w:tc>
        <w:tc>
          <w:tcPr>
            <w:tcW w:w="2268" w:type="dxa"/>
          </w:tcPr>
          <w:p w:rsidR="006F0F41" w:rsidRDefault="006F0F41">
            <w:pPr>
              <w:pStyle w:val="ConsPlusNormal"/>
            </w:pPr>
          </w:p>
        </w:tc>
        <w:tc>
          <w:tcPr>
            <w:tcW w:w="1474" w:type="dxa"/>
          </w:tcPr>
          <w:p w:rsidR="006F0F41" w:rsidRDefault="006F0F41">
            <w:pPr>
              <w:pStyle w:val="ConsPlusNormal"/>
            </w:pPr>
          </w:p>
        </w:tc>
        <w:tc>
          <w:tcPr>
            <w:tcW w:w="1474" w:type="dxa"/>
          </w:tcPr>
          <w:p w:rsidR="006F0F41" w:rsidRDefault="006F0F41">
            <w:pPr>
              <w:pStyle w:val="ConsPlusNormal"/>
            </w:pPr>
          </w:p>
        </w:tc>
        <w:tc>
          <w:tcPr>
            <w:tcW w:w="2041" w:type="dxa"/>
          </w:tcPr>
          <w:p w:rsidR="006F0F41" w:rsidRDefault="006F0F41">
            <w:pPr>
              <w:pStyle w:val="ConsPlusNormal"/>
            </w:pPr>
          </w:p>
        </w:tc>
      </w:tr>
    </w:tbl>
    <w:p w:rsidR="006F0F41" w:rsidRDefault="006F0F41">
      <w:pPr>
        <w:sectPr w:rsidR="006F0F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0F41" w:rsidRDefault="006F0F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1644"/>
        <w:gridCol w:w="340"/>
        <w:gridCol w:w="3231"/>
      </w:tblGrid>
      <w:tr w:rsidR="006F0F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</w:tr>
      <w:tr w:rsidR="006F0F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</w:tr>
      <w:tr w:rsidR="006F0F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</w:tr>
      <w:tr w:rsidR="006F0F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</w:tr>
    </w:tbl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ind w:firstLine="540"/>
        <w:jc w:val="both"/>
      </w:pPr>
      <w:r>
        <w:t>К отчету прилагаются копии бухгалтерских документов, подтверждающих расходы: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1. Платежные поручения с основаниями платежа (счет, счет-фактура, договор, акты).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2. Авансовые отчеты с приложением копий первичных документов.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3. Договоры гражданско-правового характера, акты выполненных работ, расходные кассовые ордера и т.п., подтверждающие выплату.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right"/>
        <w:outlineLvl w:val="1"/>
      </w:pPr>
      <w:r>
        <w:t>Приложение N 6</w:t>
      </w:r>
    </w:p>
    <w:p w:rsidR="006F0F41" w:rsidRDefault="006F0F4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right"/>
      </w:pPr>
      <w:r>
        <w:t>Форма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center"/>
      </w:pPr>
      <w:bookmarkStart w:id="20" w:name="P603"/>
      <w:bookmarkEnd w:id="20"/>
      <w:r>
        <w:t>ОТЧЕТ</w:t>
      </w:r>
    </w:p>
    <w:p w:rsidR="006F0F41" w:rsidRDefault="006F0F41">
      <w:pPr>
        <w:pStyle w:val="ConsPlusNormal"/>
        <w:jc w:val="center"/>
      </w:pPr>
      <w:r>
        <w:t>ПО ЦЕЛЕВЫМ ПОКАЗАТЕЛЯМ ДОСТИЖЕНИЯ РЕЗУЛЬТАТА ПРЕДОСТАВЛЕНИЯ</w:t>
      </w:r>
    </w:p>
    <w:p w:rsidR="006F0F41" w:rsidRDefault="006F0F41">
      <w:pPr>
        <w:pStyle w:val="ConsPlusNormal"/>
        <w:jc w:val="center"/>
      </w:pPr>
      <w:r>
        <w:t>ГРАНТА НА РЕАЛИЗАЦИЮ ПРОГРАММЫ</w:t>
      </w:r>
    </w:p>
    <w:p w:rsidR="006F0F41" w:rsidRDefault="006F0F41">
      <w:pPr>
        <w:pStyle w:val="ConsPlusNormal"/>
        <w:jc w:val="center"/>
      </w:pPr>
      <w:r>
        <w:t>_____________________________________</w:t>
      </w:r>
    </w:p>
    <w:p w:rsidR="006F0F41" w:rsidRDefault="006F0F41">
      <w:pPr>
        <w:pStyle w:val="ConsPlusNormal"/>
        <w:jc w:val="center"/>
      </w:pPr>
      <w:r>
        <w:t>(НАИМЕНОВАНИЕ ПРОГРАММЫ)</w:t>
      </w:r>
    </w:p>
    <w:p w:rsidR="006F0F41" w:rsidRDefault="006F0F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4479"/>
        <w:gridCol w:w="1361"/>
        <w:gridCol w:w="1474"/>
        <w:gridCol w:w="1304"/>
      </w:tblGrid>
      <w:tr w:rsidR="006F0F41">
        <w:tc>
          <w:tcPr>
            <w:tcW w:w="397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361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1304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6F0F41">
        <w:tc>
          <w:tcPr>
            <w:tcW w:w="397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Align w:val="center"/>
          </w:tcPr>
          <w:p w:rsidR="006F0F41" w:rsidRDefault="006F0F41">
            <w:pPr>
              <w:pStyle w:val="ConsPlusNormal"/>
            </w:pPr>
            <w:r>
              <w:t>Достижение значений показателей оценки эффективности реализации программы, установленных Соглашением</w:t>
            </w:r>
          </w:p>
        </w:tc>
        <w:tc>
          <w:tcPr>
            <w:tcW w:w="1361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6F0F41" w:rsidRDefault="006F0F41">
            <w:pPr>
              <w:pStyle w:val="ConsPlusNormal"/>
            </w:pPr>
          </w:p>
        </w:tc>
      </w:tr>
      <w:tr w:rsidR="006F0F41">
        <w:tc>
          <w:tcPr>
            <w:tcW w:w="397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vAlign w:val="center"/>
          </w:tcPr>
          <w:p w:rsidR="006F0F41" w:rsidRDefault="006F0F41">
            <w:pPr>
              <w:pStyle w:val="ConsPlusNormal"/>
            </w:pPr>
            <w:r>
              <w:t>Доля реализованных пунктов плана развития проекта, составленного обучающимся</w:t>
            </w:r>
          </w:p>
        </w:tc>
        <w:tc>
          <w:tcPr>
            <w:tcW w:w="1361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vAlign w:val="center"/>
          </w:tcPr>
          <w:p w:rsidR="006F0F41" w:rsidRDefault="006F0F41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90</w:t>
            </w:r>
          </w:p>
        </w:tc>
        <w:tc>
          <w:tcPr>
            <w:tcW w:w="1304" w:type="dxa"/>
            <w:vAlign w:val="center"/>
          </w:tcPr>
          <w:p w:rsidR="006F0F41" w:rsidRDefault="006F0F41">
            <w:pPr>
              <w:pStyle w:val="ConsPlusNormal"/>
            </w:pPr>
          </w:p>
        </w:tc>
      </w:tr>
    </w:tbl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ind w:firstLine="540"/>
        <w:jc w:val="both"/>
      </w:pPr>
      <w:r>
        <w:t>Приложение:</w:t>
      </w:r>
    </w:p>
    <w:p w:rsidR="006F0F41" w:rsidRDefault="006F0F41">
      <w:pPr>
        <w:pStyle w:val="ConsPlusNormal"/>
        <w:spacing w:before="220"/>
        <w:ind w:firstLine="540"/>
        <w:jc w:val="both"/>
      </w:pPr>
      <w:r>
        <w:t>- отчет о достижении значений показателей оценки эффективности реализации программы, установленных Соглашением, по каждому показателю с приложением подтверждающих документов и пояснительной запиской.</w:t>
      </w:r>
    </w:p>
    <w:p w:rsidR="006F0F41" w:rsidRDefault="006F0F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1644"/>
        <w:gridCol w:w="340"/>
        <w:gridCol w:w="3231"/>
      </w:tblGrid>
      <w:tr w:rsidR="006F0F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</w:tr>
      <w:tr w:rsidR="006F0F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</w:tr>
      <w:tr w:rsidR="006F0F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41" w:rsidRDefault="006F0F41">
            <w:pPr>
              <w:pStyle w:val="ConsPlusNormal"/>
            </w:pPr>
          </w:p>
        </w:tc>
      </w:tr>
      <w:tr w:rsidR="006F0F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F41" w:rsidRDefault="006F0F41">
            <w:pPr>
              <w:pStyle w:val="ConsPlusNormal"/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</w:tr>
    </w:tbl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right"/>
        <w:outlineLvl w:val="1"/>
      </w:pPr>
      <w:r>
        <w:t>Приложение N 7</w:t>
      </w:r>
    </w:p>
    <w:p w:rsidR="006F0F41" w:rsidRDefault="006F0F4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Title"/>
        <w:jc w:val="center"/>
      </w:pPr>
      <w:bookmarkStart w:id="21" w:name="P656"/>
      <w:bookmarkEnd w:id="21"/>
      <w:r>
        <w:t>ЦЕЛЕВЫЕ ПОКАЗАТЕЛИ</w:t>
      </w:r>
    </w:p>
    <w:p w:rsidR="006F0F41" w:rsidRDefault="006F0F41">
      <w:pPr>
        <w:pStyle w:val="ConsPlusTitle"/>
        <w:jc w:val="center"/>
      </w:pPr>
      <w:r>
        <w:t>ДОСТИЖЕНИЯ РЕЗУЛЬТАТА ПРЕДОСТАВЛЕНИЯ ГРАНТА</w:t>
      </w:r>
    </w:p>
    <w:p w:rsidR="006F0F41" w:rsidRDefault="006F0F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3855"/>
        <w:gridCol w:w="1304"/>
        <w:gridCol w:w="1361"/>
        <w:gridCol w:w="1701"/>
      </w:tblGrid>
      <w:tr w:rsidR="006F0F41">
        <w:tc>
          <w:tcPr>
            <w:tcW w:w="427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55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304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1701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Форма отчетности</w:t>
            </w:r>
          </w:p>
        </w:tc>
      </w:tr>
      <w:tr w:rsidR="006F0F41">
        <w:tc>
          <w:tcPr>
            <w:tcW w:w="427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vAlign w:val="center"/>
          </w:tcPr>
          <w:p w:rsidR="006F0F41" w:rsidRDefault="006F0F41">
            <w:pPr>
              <w:pStyle w:val="ConsPlusNormal"/>
            </w:pPr>
            <w:r>
              <w:t>Достижение значений показателей оценки эффективности реализации программы, установленных Соглашением</w:t>
            </w:r>
          </w:p>
        </w:tc>
        <w:tc>
          <w:tcPr>
            <w:tcW w:w="1304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6F0F41" w:rsidRDefault="006F0F41">
            <w:pPr>
              <w:pStyle w:val="ConsPlusNormal"/>
              <w:jc w:val="center"/>
            </w:pPr>
            <w:proofErr w:type="gramStart"/>
            <w:r>
              <w:t>аналитическая</w:t>
            </w:r>
            <w:proofErr w:type="gramEnd"/>
            <w:r>
              <w:t xml:space="preserve"> записка</w:t>
            </w:r>
          </w:p>
        </w:tc>
      </w:tr>
      <w:tr w:rsidR="006F0F41">
        <w:tc>
          <w:tcPr>
            <w:tcW w:w="427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vAlign w:val="center"/>
          </w:tcPr>
          <w:p w:rsidR="006F0F41" w:rsidRDefault="006F0F41">
            <w:pPr>
              <w:pStyle w:val="ConsPlusNormal"/>
            </w:pPr>
            <w:r>
              <w:t>Доля реализованных пунктов плана развития проекта, составленного обучающимся</w:t>
            </w:r>
          </w:p>
        </w:tc>
        <w:tc>
          <w:tcPr>
            <w:tcW w:w="1304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6F0F41" w:rsidRDefault="006F0F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6F0F41" w:rsidRDefault="006F0F41">
            <w:pPr>
              <w:pStyle w:val="ConsPlusNormal"/>
              <w:jc w:val="center"/>
            </w:pPr>
            <w:proofErr w:type="gramStart"/>
            <w:r>
              <w:t>аналитическая</w:t>
            </w:r>
            <w:proofErr w:type="gramEnd"/>
            <w:r>
              <w:t xml:space="preserve"> записка</w:t>
            </w:r>
          </w:p>
        </w:tc>
      </w:tr>
    </w:tbl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jc w:val="both"/>
      </w:pPr>
    </w:p>
    <w:p w:rsidR="006F0F41" w:rsidRDefault="006F0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746" w:rsidRDefault="001A7746">
      <w:bookmarkStart w:id="22" w:name="_GoBack"/>
      <w:bookmarkEnd w:id="22"/>
    </w:p>
    <w:sectPr w:rsidR="001A7746" w:rsidSect="005A611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41"/>
    <w:rsid w:val="001A7746"/>
    <w:rsid w:val="006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FD45D-9A50-4514-9175-81935082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0F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0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0F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0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0F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0F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0F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709DB3841BC3CA323E6914C76921B4C54D4307D110A2077AA79474BBE9481DC85E9DE6CABB66C637E45B5DCEECC155C68F9B8364B6DF68A9F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709DB3841BC3CA323E7719D1057FB1C1431A02D917A95221F19223E4B94E48881E9BB389FC6FC437E70C088BB2980686C496867EAADF6D811E4449ACF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709DB3841BC3CA323E6914C76921B4C54C440FDB1FA2077AA79474BBE9481DC85E9DE6CAB862C53DE45B5DCEECC155C68F9B8364B6DF68A9F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F709DB3841BC3CA323E6914C76921B4C54D4307D110A2077AA79474BBE9481DC85E9DE6CABB66C637E45B5DCEECC155C68F9B8364B6DF68A9FF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709DB3841BC3CA323E7719D1057FB1C1431A02D917A95221F19223E4B94E48881E9BB389FC6FC437E70C088BB2980686C496867EAADF6D811E4449AC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6582</Words>
  <Characters>37521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Т.И.</dc:creator>
  <cp:keywords/>
  <dc:description/>
  <cp:lastModifiedBy>Колесникова Т.И.</cp:lastModifiedBy>
  <cp:revision>1</cp:revision>
  <dcterms:created xsi:type="dcterms:W3CDTF">2020-07-24T08:04:00Z</dcterms:created>
  <dcterms:modified xsi:type="dcterms:W3CDTF">2020-07-24T08:05:00Z</dcterms:modified>
</cp:coreProperties>
</file>